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9A8A" w14:textId="5EC31E59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</w:t>
      </w:r>
    </w:p>
    <w:p w14:paraId="0E485E07" w14:textId="77777777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Załącznik Nr 4 </w:t>
      </w:r>
    </w:p>
    <w:p w14:paraId="3FF7DD29" w14:textId="5698177C" w:rsidR="00D87F40" w:rsidRPr="00D87F40" w:rsidRDefault="00D87F40" w:rsidP="005802DC">
      <w:pPr>
        <w:spacing w:after="0" w:line="240" w:lineRule="auto"/>
        <w:ind w:left="6360" w:right="-285" w:firstLine="570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do Zasad  </w:t>
      </w:r>
    </w:p>
    <w:p w14:paraId="5DD94559" w14:textId="207EF4F0" w:rsidR="00D87F40" w:rsidRPr="00D87F40" w:rsidRDefault="00D87F40" w:rsidP="005802DC">
      <w:pPr>
        <w:spacing w:after="0" w:line="240" w:lineRule="auto"/>
        <w:ind w:left="6945" w:right="-285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                   </w:t>
      </w:r>
    </w:p>
    <w:p w14:paraId="692247F3" w14:textId="334BA6A7" w:rsidR="00D87F40" w:rsidRPr="00D87F40" w:rsidRDefault="00D87F40" w:rsidP="005802DC">
      <w:pPr>
        <w:spacing w:before="100" w:beforeAutospacing="1" w:after="100" w:afterAutospacing="1" w:line="240" w:lineRule="auto"/>
        <w:ind w:left="-150" w:hanging="4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                              SYLABUS PRZEDMIOTU/MODUŁU ZAJĘĆ* </w:t>
      </w: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tbl>
      <w:tblPr>
        <w:tblW w:w="0" w:type="auto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4607"/>
        <w:gridCol w:w="365"/>
        <w:gridCol w:w="2986"/>
      </w:tblGrid>
      <w:tr w:rsidR="00D87F40" w:rsidRPr="002D2CE9" w14:paraId="512BFDAD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F1183" w14:textId="77777777" w:rsidR="00D87F40" w:rsidRPr="00D87F40" w:rsidRDefault="00D87F40" w:rsidP="00D87F4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ECF77C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przedmiotu/modułu w języku polskim oraz angielskim </w:t>
            </w:r>
          </w:p>
          <w:p w14:paraId="1A1FCDEF" w14:textId="4AF00D1C" w:rsidR="002D2CE9" w:rsidRPr="002D2CE9" w:rsidRDefault="002D2CE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 w:rsidRPr="00750392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Biogeochemia</w:t>
            </w:r>
            <w:proofErr w:type="spellEnd"/>
            <w:r w:rsidRPr="00750392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392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węgla</w:t>
            </w:r>
            <w:proofErr w:type="spellEnd"/>
            <w:r w:rsidRPr="00750392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392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0750392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0392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kerogenu</w:t>
            </w:r>
            <w:proofErr w:type="spellEnd"/>
            <w: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/ </w:t>
            </w:r>
            <w:r w:rsidRPr="00A40B61">
              <w:rPr>
                <w:rFonts w:ascii="Verdana" w:hAnsi="Verdana"/>
                <w:bCs/>
                <w:color w:val="000000" w:themeColor="text1"/>
                <w:sz w:val="20"/>
                <w:szCs w:val="20"/>
                <w:lang w:val="en-US"/>
              </w:rPr>
              <w:t>Biogeochemistry of Coal and Kerogen</w:t>
            </w:r>
          </w:p>
        </w:tc>
      </w:tr>
      <w:tr w:rsidR="00D87F40" w:rsidRPr="00D87F40" w14:paraId="416C4A68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FA400" w14:textId="77777777" w:rsidR="00D87F40" w:rsidRPr="002D2CE9" w:rsidRDefault="00D87F40" w:rsidP="00D87F4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2D2CE9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58B28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  </w:t>
            </w:r>
          </w:p>
          <w:p w14:paraId="3CE1E71E" w14:textId="7E415767" w:rsidR="002D2CE9" w:rsidRPr="00D87F40" w:rsidRDefault="002D2CE9" w:rsidP="002D2CE9">
            <w:pPr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Nauki o Ziemi i środowisku</w:t>
            </w:r>
          </w:p>
        </w:tc>
      </w:tr>
      <w:tr w:rsidR="00D87F40" w:rsidRPr="00D87F40" w14:paraId="75094694" w14:textId="77777777" w:rsidTr="00D87F40">
        <w:trPr>
          <w:trHeight w:val="3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4FD2" w14:textId="77777777" w:rsidR="00D87F40" w:rsidRPr="00D87F40" w:rsidRDefault="00D87F40" w:rsidP="00D87F4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12EB9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wykładowy </w:t>
            </w:r>
          </w:p>
          <w:p w14:paraId="0885187E" w14:textId="349AF9F9" w:rsidR="002D2CE9" w:rsidRPr="00D87F40" w:rsidRDefault="002D2CE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Język polski</w:t>
            </w:r>
          </w:p>
        </w:tc>
      </w:tr>
      <w:tr w:rsidR="00D87F40" w:rsidRPr="00D87F40" w14:paraId="535F89DE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58D6E" w14:textId="77777777" w:rsidR="00D87F40" w:rsidRPr="00D87F40" w:rsidRDefault="00D87F40" w:rsidP="002D2CE9">
            <w:pPr>
              <w:numPr>
                <w:ilvl w:val="0"/>
                <w:numId w:val="5"/>
              </w:numPr>
              <w:spacing w:before="100" w:beforeAutospacing="1"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87264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prowadząca przedmiot </w:t>
            </w:r>
          </w:p>
          <w:p w14:paraId="69F0BBBF" w14:textId="30093142" w:rsidR="002D2CE9" w:rsidRPr="00D87F40" w:rsidRDefault="002D2CE9" w:rsidP="002D2C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WNZKS, Instytut Nauk Geologicznych, Zakład Gospodarki Surowcami Mineralnymi</w:t>
            </w:r>
          </w:p>
        </w:tc>
      </w:tr>
      <w:tr w:rsidR="00D87F40" w:rsidRPr="00D87F40" w14:paraId="488178BA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8F0AE" w14:textId="77777777" w:rsidR="00D87F40" w:rsidRPr="00D87F40" w:rsidRDefault="00D87F40" w:rsidP="002D2CE9">
            <w:pPr>
              <w:numPr>
                <w:ilvl w:val="0"/>
                <w:numId w:val="6"/>
              </w:numPr>
              <w:spacing w:before="100" w:beforeAutospacing="1"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32557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Kod przedmiotu/modułu </w:t>
            </w:r>
          </w:p>
          <w:p w14:paraId="691E3FC6" w14:textId="3166D3AF" w:rsidR="002D2CE9" w:rsidRPr="00D87F40" w:rsidRDefault="002D2CE9" w:rsidP="002D2CE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USOS</w:t>
            </w:r>
          </w:p>
        </w:tc>
      </w:tr>
      <w:tr w:rsidR="00D87F40" w:rsidRPr="00D87F40" w14:paraId="5A154C20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63B2" w14:textId="77777777" w:rsidR="00D87F40" w:rsidRPr="00D87F40" w:rsidRDefault="00D87F40" w:rsidP="002D2CE9">
            <w:pPr>
              <w:numPr>
                <w:ilvl w:val="0"/>
                <w:numId w:val="7"/>
              </w:numPr>
              <w:spacing w:before="100" w:beforeAutospacing="1"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6D417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Rodzaj przedmiotu/modułu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(obowiązkowy lub do wyboru)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F6BEAA3" w14:textId="1EC94887" w:rsidR="002D2CE9" w:rsidRPr="00D87F40" w:rsidRDefault="002D2CE9" w:rsidP="002D2CE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Obligatoryjny w ramach fakultatywnego modułu</w:t>
            </w:r>
          </w:p>
        </w:tc>
      </w:tr>
      <w:tr w:rsidR="00D87F40" w:rsidRPr="00D87F40" w14:paraId="44A1D2FF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64A74" w14:textId="77777777" w:rsidR="00D87F40" w:rsidRPr="00D87F40" w:rsidRDefault="00D87F40" w:rsidP="002D2CE9">
            <w:pPr>
              <w:numPr>
                <w:ilvl w:val="0"/>
                <w:numId w:val="8"/>
              </w:numPr>
              <w:spacing w:before="100" w:beforeAutospacing="1"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0AC85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Kierunek studiów (specjalność)* </w:t>
            </w:r>
          </w:p>
          <w:p w14:paraId="1F6D7157" w14:textId="64C61FE4" w:rsidR="002D2CE9" w:rsidRPr="00D87F40" w:rsidRDefault="002D2CE9" w:rsidP="002D2CE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Geologia</w:t>
            </w:r>
          </w:p>
        </w:tc>
      </w:tr>
      <w:tr w:rsidR="00D87F40" w:rsidRPr="00D87F40" w14:paraId="1A9CD9C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869EA" w14:textId="77777777" w:rsidR="00D87F40" w:rsidRPr="00D87F40" w:rsidRDefault="00D87F40" w:rsidP="002D2CE9">
            <w:pPr>
              <w:numPr>
                <w:ilvl w:val="0"/>
                <w:numId w:val="9"/>
              </w:numPr>
              <w:spacing w:before="100" w:beforeAutospacing="1"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BBC65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Poziom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(I stopień*, II stopień*, jednolite studia magisterskie*)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26FEDE24" w14:textId="7AC16FD6" w:rsidR="002D2CE9" w:rsidRPr="00D87F40" w:rsidRDefault="002D2CE9" w:rsidP="002D2CE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 stopień</w:t>
            </w:r>
          </w:p>
        </w:tc>
      </w:tr>
      <w:tr w:rsidR="00D87F40" w:rsidRPr="00D87F40" w14:paraId="39C86593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A9051" w14:textId="77777777" w:rsidR="00D87F40" w:rsidRPr="00D87F40" w:rsidRDefault="00D87F40" w:rsidP="002D2CE9">
            <w:pPr>
              <w:numPr>
                <w:ilvl w:val="0"/>
                <w:numId w:val="10"/>
              </w:numPr>
              <w:spacing w:before="100" w:beforeAutospacing="1"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13C07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Rok studiów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(jeśli obowiązuje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  <w:p w14:paraId="345B9DFB" w14:textId="64D2C921" w:rsidR="002D2CE9" w:rsidRPr="00D87F40" w:rsidRDefault="002D2CE9" w:rsidP="002D2CE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lub II</w:t>
            </w:r>
          </w:p>
        </w:tc>
      </w:tr>
      <w:tr w:rsidR="00D87F40" w:rsidRPr="00D87F40" w14:paraId="687E4457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ED8581" w14:textId="77777777" w:rsidR="00D87F40" w:rsidRPr="00D87F40" w:rsidRDefault="00D87F40" w:rsidP="002D2CE9">
            <w:pPr>
              <w:numPr>
                <w:ilvl w:val="0"/>
                <w:numId w:val="11"/>
              </w:numPr>
              <w:spacing w:before="100" w:beforeAutospacing="1"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4FE48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Semestr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(zimowy lub letni)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5BD3D424" w14:textId="6E811A29" w:rsidR="002D2CE9" w:rsidRPr="00D87F40" w:rsidRDefault="002D2CE9" w:rsidP="002D2CE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zimowy lub letni</w:t>
            </w:r>
          </w:p>
        </w:tc>
      </w:tr>
      <w:tr w:rsidR="00D87F40" w:rsidRPr="00D87F40" w14:paraId="1525799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0A096" w14:textId="77777777" w:rsidR="00D87F40" w:rsidRPr="00D87F40" w:rsidRDefault="00D87F40" w:rsidP="002D2CE9">
            <w:pPr>
              <w:numPr>
                <w:ilvl w:val="0"/>
                <w:numId w:val="12"/>
              </w:numPr>
              <w:spacing w:before="100" w:beforeAutospacing="1"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D69B7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zajęć i liczba godzin (w tym liczba godzin zajęć online*) </w:t>
            </w:r>
          </w:p>
          <w:p w14:paraId="1F1D7C1B" w14:textId="77777777" w:rsidR="002D2CE9" w:rsidRPr="00A40B61" w:rsidRDefault="002D2CE9" w:rsidP="002D2CE9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Wykład: 18</w:t>
            </w:r>
          </w:p>
          <w:p w14:paraId="492EDD91" w14:textId="77777777" w:rsidR="002D2CE9" w:rsidRPr="00A40B61" w:rsidRDefault="002D2CE9" w:rsidP="002D2CE9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Ćwiczenia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laboratoryjne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: 14</w:t>
            </w:r>
          </w:p>
          <w:p w14:paraId="6F47160A" w14:textId="5D671408" w:rsidR="002D2CE9" w:rsidRPr="00D87F40" w:rsidRDefault="002D2CE9" w:rsidP="002D2CE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Wykład multimedialny, prezentacja, dyskusja, ćwiczenia praktyczne, wykonywanie zadań samodzielnie, wykonywanie zadań w grupie, wykonanie raportów</w:t>
            </w:r>
          </w:p>
        </w:tc>
      </w:tr>
      <w:tr w:rsidR="00D87F40" w:rsidRPr="00D87F40" w14:paraId="3C19D0C8" w14:textId="77777777" w:rsidTr="00D87F40">
        <w:trPr>
          <w:trHeight w:val="7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573EF" w14:textId="77777777" w:rsidR="00D87F40" w:rsidRPr="00D87F40" w:rsidRDefault="00D87F40" w:rsidP="002D2CE9">
            <w:pPr>
              <w:numPr>
                <w:ilvl w:val="0"/>
                <w:numId w:val="13"/>
              </w:numPr>
              <w:spacing w:before="100" w:beforeAutospacing="1"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BF0B7A" w14:textId="77777777" w:rsidR="002D2CE9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Wymagania wstępne w zakresie wiedzy, umiejętności i kompetencji społecznych dla przedmiotu/modułu </w:t>
            </w:r>
          </w:p>
          <w:p w14:paraId="6A28D900" w14:textId="3F2835C4" w:rsidR="00D87F40" w:rsidRPr="00D87F40" w:rsidRDefault="002D2CE9" w:rsidP="002D2CE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B6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Znajomość podstaw elementów chemii organicznej i biochemii.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2FA1A762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B6531" w14:textId="77777777" w:rsidR="00D87F40" w:rsidRPr="00D87F40" w:rsidRDefault="00D87F40" w:rsidP="002D2CE9">
            <w:pPr>
              <w:numPr>
                <w:ilvl w:val="0"/>
                <w:numId w:val="14"/>
              </w:numPr>
              <w:spacing w:before="100" w:beforeAutospacing="1" w:after="0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D4EA0" w14:textId="77777777" w:rsidR="00D87F40" w:rsidRDefault="00D87F40" w:rsidP="002D2CE9">
            <w:pPr>
              <w:spacing w:before="100" w:beforeAutospacing="1" w:after="0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Cele kształcenia dla przedmiotu </w:t>
            </w:r>
          </w:p>
          <w:p w14:paraId="2C4E119D" w14:textId="77777777" w:rsidR="002D2CE9" w:rsidRPr="00A40B61" w:rsidRDefault="002D2CE9" w:rsidP="002D2CE9">
            <w:pPr>
              <w:pStyle w:val="NormalnyWeb"/>
              <w:spacing w:before="0" w:beforeAutospacing="0" w:after="12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Wykłady:</w:t>
            </w:r>
          </w:p>
          <w:p w14:paraId="4A06846F" w14:textId="77777777" w:rsidR="002D2CE9" w:rsidRPr="00A40B61" w:rsidRDefault="002D2CE9" w:rsidP="002D2CE9">
            <w:pPr>
              <w:pStyle w:val="NormalnyWeb"/>
              <w:spacing w:before="0" w:beforeAutospacing="0" w:after="12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Zapoznanie studentów z pochodzeniem, formami występowania i składem chemicznym substancji organicznej w przyrodzie. Wskazanie mechanizmów akumulacji organicznej biomasy i chemizmu procesu jej przetwarzania w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formy kopalne oraz uwarunkowań określających tworzenie różnych typów tej substancji. Poznanie mechanizmów dalszej transformacji osadowej materii organicznej w skałach pod wpływem temperatury, ciśnienia, czynników litologicznych i innych prowadzących do powstawania surowców energetycznych.</w:t>
            </w:r>
          </w:p>
          <w:p w14:paraId="77136C57" w14:textId="77777777" w:rsidR="002D2CE9" w:rsidRPr="00A40B61" w:rsidRDefault="002D2CE9" w:rsidP="002D2CE9">
            <w:pPr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Ćwiczenia laboratoryjne:</w:t>
            </w:r>
          </w:p>
          <w:p w14:paraId="188489A8" w14:textId="3F303387" w:rsidR="002D2CE9" w:rsidRPr="00D87F40" w:rsidRDefault="002D2CE9" w:rsidP="002D2CE9">
            <w:p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Zapoznanie studentów z technikami rozdziału i pirolizy składników materii organicznej surowców energetycznych oraz metodami instrumentalnymi ich analizy na poziomie makromolekularnym i molekularnym.</w:t>
            </w:r>
          </w:p>
        </w:tc>
      </w:tr>
      <w:tr w:rsidR="00D87F40" w:rsidRPr="00D87F40" w14:paraId="42A695CD" w14:textId="77777777" w:rsidTr="00D87F40">
        <w:trPr>
          <w:trHeight w:val="3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1AAA" w14:textId="77777777" w:rsidR="00D87F40" w:rsidRPr="00D87F40" w:rsidRDefault="00D87F40" w:rsidP="00D87F4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ED13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Treści programowe </w:t>
            </w:r>
          </w:p>
          <w:p w14:paraId="623CDC35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realizowane w sposób tradycyjny (T)* </w:t>
            </w:r>
          </w:p>
          <w:p w14:paraId="5E477DB5" w14:textId="77777777" w:rsidR="002D2CE9" w:rsidRDefault="002D2CE9" w:rsidP="002D2CE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F26548D" w14:textId="24CCC252" w:rsidR="002D2CE9" w:rsidRPr="00A40B61" w:rsidRDefault="002D2CE9" w:rsidP="002D2CE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Wykłady:</w:t>
            </w:r>
          </w:p>
          <w:p w14:paraId="4C8660B7" w14:textId="1A348A93" w:rsidR="002D2CE9" w:rsidRPr="00A40B61" w:rsidRDefault="002D2CE9" w:rsidP="008E7FCE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Podstawy chemii organicznej, c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hemia organiczna węglowodorów, rodzaje węglowodorów, nazewnictwo, właściwości chemiczne.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Bioproduktywność</w:t>
            </w:r>
            <w:proofErr w:type="spellEnd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środowisk, środowiska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sedymentacyjne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Skład grupowy biopolimerów (główne grupy związków). Akumulacja osadowej materii organicznej. </w:t>
            </w:r>
            <w:r w:rsidR="00C57E79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Przemiany materii organicznej pod wpływem temperatury i czasu: diageneza, katageneza, metageneza, metamorfizm.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Typy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kerogenu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oraz jego dojrzałość i skład elementarny. Składniki petrograficzne,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macerały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w utworach węgli kopalnych i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kerogenu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. Biogenne prekursory molekularne (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biomarkery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) i ich skamieniałości molekularne. Elementy chemii organicznej oraz struktura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biomarkerów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występujących w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kerogenie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(n-alkanów,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izoprenoidów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, steroidów,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hopanoidów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i innych).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Biomarkery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specyficznych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paleośrodowisk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oraz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biomarkery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czasowe w odniesieniu do ewolucji życia na Ziemi. Biodegradacja, migracja i wymycie wodne a skład molekularny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biomarkerów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Zmienność składu izotopowego </w:t>
            </w:r>
            <w:r w:rsidR="00C57E79">
              <w:rPr>
                <w:rFonts w:ascii="Verdana" w:hAnsi="Verdana"/>
                <w:color w:val="000000" w:themeColor="text1"/>
                <w:sz w:val="20"/>
                <w:szCs w:val="20"/>
              </w:rPr>
              <w:t>materii organicznej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</w:t>
            </w:r>
          </w:p>
          <w:p w14:paraId="5A392EDC" w14:textId="77777777" w:rsidR="002D2CE9" w:rsidRPr="00A40B61" w:rsidRDefault="002D2CE9" w:rsidP="002D2CE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EC79AB7" w14:textId="77777777" w:rsidR="002D2CE9" w:rsidRPr="00A40B61" w:rsidRDefault="002D2CE9" w:rsidP="002D2CE9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Ćwiczenia laboratoryjne:</w:t>
            </w:r>
          </w:p>
          <w:p w14:paraId="029CF20C" w14:textId="48B433D1" w:rsidR="00C57E79" w:rsidRDefault="00C57E79" w:rsidP="002D2CE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Chemia organiczna: wzory chemiczne, izomery. Nazewnictwo węglowodorów. Metody analizy skał macierzystych. Petrologia organiczna. Skład chemiczny ropy naftowej, spektrometria masowa, </w:t>
            </w:r>
            <w:proofErr w:type="spellStart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biomarkery</w:t>
            </w:r>
            <w:proofErr w:type="spellEnd"/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. Analiza składu ropy naftowej lub gazu ziemnego, chromatografia gazowa. Metody izotopowe w biogeochemii.  </w:t>
            </w:r>
          </w:p>
          <w:p w14:paraId="11E114E4" w14:textId="77777777" w:rsidR="00C57E79" w:rsidRDefault="00C57E79" w:rsidP="002D2CE9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DE62F05" w14:textId="6D14B74D" w:rsidR="002D2CE9" w:rsidRPr="00D87F40" w:rsidRDefault="002D2CE9" w:rsidP="00C57E79">
            <w:pPr>
              <w:tabs>
                <w:tab w:val="lef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D87F40" w14:paraId="38D255F1" w14:textId="77777777" w:rsidTr="00D87F40">
        <w:trPr>
          <w:trHeight w:val="15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DC227" w14:textId="77777777" w:rsidR="00D87F40" w:rsidRPr="00D87F40" w:rsidRDefault="00D87F40" w:rsidP="00D87F4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C58CB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Zakładane efekty uczenia się  </w:t>
            </w:r>
          </w:p>
          <w:p w14:paraId="7A0D3219" w14:textId="09DBCCF8" w:rsidR="00C57E79" w:rsidRDefault="00C57E7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C1E2907" w14:textId="3C18DC04" w:rsidR="008E7FCE" w:rsidRDefault="008E7FC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747D6DA" w14:textId="77777777" w:rsidR="00C57E79" w:rsidRDefault="00C57E79" w:rsidP="00C57E79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W_1 Student posiada wiedz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ę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 pochodzeniu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kerogenu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, potrafi określić jego typ.</w:t>
            </w:r>
          </w:p>
          <w:p w14:paraId="4A0A4715" w14:textId="77777777" w:rsidR="00C57E79" w:rsidRPr="00A40B61" w:rsidRDefault="00C57E79" w:rsidP="00C57E79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0755BAF6" w14:textId="7FBEBA96" w:rsidR="00C57E79" w:rsidRDefault="00C57E79" w:rsidP="00C57E79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W_2 Zna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podstawowe grupy biopolimerów oraz ich przekształcenie wraz z biodegradacją i wzrostem dojrzałości termicznej.</w:t>
            </w:r>
          </w:p>
          <w:p w14:paraId="31CC68C3" w14:textId="77777777" w:rsidR="00C57E79" w:rsidRDefault="00C57E79" w:rsidP="00C57E79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30DD9FA2" w14:textId="77777777" w:rsidR="00C57E79" w:rsidRDefault="00C57E79" w:rsidP="00C57E79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W_3 Ma świadomość praktycznej użyteczności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biomarkerów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w pracach związanych z prospekcją naftową i analiza basenu.</w:t>
            </w:r>
          </w:p>
          <w:p w14:paraId="4141C99E" w14:textId="77777777" w:rsidR="00C57E79" w:rsidRPr="00A40B61" w:rsidRDefault="00C57E79" w:rsidP="00C57E79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3E07BFB" w14:textId="77777777" w:rsidR="00C57E79" w:rsidRDefault="00C57E79" w:rsidP="00C57E79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 xml:space="preserve">U_1 Student potrafi scharakteryzować typ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kerogenu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oraz jego fazę dojrzałości.</w:t>
            </w:r>
          </w:p>
          <w:p w14:paraId="26010DE6" w14:textId="77777777" w:rsidR="00C57E79" w:rsidRPr="00A40B61" w:rsidRDefault="00C57E79" w:rsidP="00C57E79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117EEF7F" w14:textId="376CA750" w:rsidR="00C57E79" w:rsidRDefault="00C57E79" w:rsidP="00C57E79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U_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8E7FCE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Potrafi ocenić naturę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materii macierzystej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kerogenu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oraz rodzaj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paleośrodowiska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sedymentacyjnego.</w:t>
            </w:r>
          </w:p>
          <w:p w14:paraId="4DB6A4CA" w14:textId="77777777" w:rsidR="00C57E79" w:rsidRPr="00A40B61" w:rsidRDefault="00C57E79" w:rsidP="00C57E79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6FD09B2A" w14:textId="72DCC86C" w:rsidR="00C57E79" w:rsidRPr="00A40B61" w:rsidRDefault="00C57E79" w:rsidP="00C57E79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K_1 Student ma świadomość potrzeby ciągłego pogłębiania wiedzy z zakresu szybko rozwijającej się dziedziny organicznej geochemii.</w:t>
            </w:r>
          </w:p>
          <w:p w14:paraId="6F9DFC20" w14:textId="31F75F3B" w:rsidR="00C57E79" w:rsidRPr="00D87F40" w:rsidRDefault="00C57E79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A895C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 xml:space="preserve">Symbole odpowiednich kierunkowych efektów uczenia się,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np.: K_W01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pl-PL"/>
              </w:rPr>
              <w:t>*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,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K_U05, K_K03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45363832" w14:textId="77777777" w:rsidR="008E7FCE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2071CFD8" w14:textId="3CC3F90D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K2_W01</w:t>
            </w:r>
          </w:p>
          <w:p w14:paraId="493F67DD" w14:textId="77777777" w:rsidR="008E7FCE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20806453" w14:textId="77777777" w:rsidR="008E7FCE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78959239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1D179F40" w14:textId="77777777" w:rsidR="008E7FCE" w:rsidRPr="00A40B61" w:rsidRDefault="008E7FCE" w:rsidP="008E7FCE">
            <w:pPr>
              <w:spacing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K2_W02</w:t>
            </w:r>
          </w:p>
          <w:p w14:paraId="2F177199" w14:textId="20BD6391" w:rsidR="008E7FCE" w:rsidRDefault="008E7FCE" w:rsidP="008E7FCE">
            <w:pPr>
              <w:spacing w:before="240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218BA0" w14:textId="77777777" w:rsidR="008E7FCE" w:rsidRDefault="008E7FCE" w:rsidP="008E7FCE">
            <w:pPr>
              <w:spacing w:before="240"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46925ED0" w14:textId="77815186" w:rsidR="008E7FCE" w:rsidRPr="00A40B61" w:rsidRDefault="008E7FCE" w:rsidP="008E7FCE">
            <w:pPr>
              <w:spacing w:before="240"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K2_W04</w:t>
            </w:r>
          </w:p>
          <w:p w14:paraId="784C38D0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05C2B641" w14:textId="77777777" w:rsidR="008E7FCE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19D680C8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55172FBA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K2_U03</w:t>
            </w:r>
          </w:p>
          <w:p w14:paraId="758EDFD0" w14:textId="77777777" w:rsidR="008E7FCE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052D2853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3070B213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K2_U03</w:t>
            </w:r>
          </w:p>
          <w:p w14:paraId="6E6C4609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4AC7BDE1" w14:textId="77777777" w:rsidR="008E7FCE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6BCC4F41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</w:p>
          <w:p w14:paraId="18096DBF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K2_K01</w:t>
            </w:r>
          </w:p>
          <w:p w14:paraId="5D3E4462" w14:textId="2E452E8C" w:rsidR="008E7FCE" w:rsidRPr="00D87F40" w:rsidRDefault="008E7FCE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7F40" w:rsidRPr="008E7FCE" w14:paraId="10C4089E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7DF6E" w14:textId="77777777" w:rsidR="00D87F40" w:rsidRPr="00D87F40" w:rsidRDefault="00D87F40" w:rsidP="00D87F4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A7943" w14:textId="77777777" w:rsid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Literatura obowiązkowa i zalecana 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(źródła, opracowania, podręczniki, itp.)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  <w:p w14:paraId="6CE5C5B9" w14:textId="16643888" w:rsidR="008E7FCE" w:rsidRDefault="008E7FCE" w:rsidP="008E7FCE">
            <w:pPr>
              <w:pStyle w:val="Tekstkomentarza"/>
              <w:spacing w:after="0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Literatura obowiązkowa:</w:t>
            </w:r>
          </w:p>
          <w:p w14:paraId="5C2AF460" w14:textId="1CF78F13" w:rsidR="008E7FCE" w:rsidRDefault="008E7FCE" w:rsidP="008E7FCE">
            <w:pPr>
              <w:pStyle w:val="Tekstkomentarza"/>
              <w:spacing w:after="0"/>
              <w:rPr>
                <w:rFonts w:ascii="Verdana" w:hAnsi="Verdana"/>
                <w:color w:val="000000" w:themeColor="text1"/>
              </w:rPr>
            </w:pPr>
            <w:r w:rsidRPr="00A40B61">
              <w:rPr>
                <w:rFonts w:ascii="Verdana" w:hAnsi="Verdana"/>
                <w:color w:val="000000" w:themeColor="text1"/>
              </w:rPr>
              <w:t xml:space="preserve">Irena Matyasik. 2011. </w:t>
            </w:r>
            <w:proofErr w:type="spellStart"/>
            <w:r w:rsidRPr="00A40B61">
              <w:rPr>
                <w:rFonts w:ascii="Verdana" w:hAnsi="Verdana"/>
                <w:color w:val="000000" w:themeColor="text1"/>
              </w:rPr>
              <w:t>Biomarkery</w:t>
            </w:r>
            <w:proofErr w:type="spellEnd"/>
            <w:r w:rsidRPr="00A40B61">
              <w:rPr>
                <w:rFonts w:ascii="Verdana" w:hAnsi="Verdana"/>
                <w:color w:val="000000" w:themeColor="text1"/>
              </w:rPr>
              <w:t xml:space="preserve"> w charakterystyce genetycznej systemów naftowych. Instytut Nafty i Gazu.</w:t>
            </w:r>
          </w:p>
          <w:p w14:paraId="603880E0" w14:textId="77777777" w:rsidR="008E7FCE" w:rsidRPr="00A40B61" w:rsidRDefault="008E7FCE" w:rsidP="008E7FCE">
            <w:pPr>
              <w:pStyle w:val="Tekstkomentarza"/>
              <w:spacing w:after="0"/>
              <w:rPr>
                <w:rFonts w:ascii="Verdana" w:hAnsi="Verdana"/>
                <w:color w:val="000000" w:themeColor="text1"/>
              </w:rPr>
            </w:pPr>
          </w:p>
          <w:p w14:paraId="067D9CF6" w14:textId="72E6D7F4" w:rsidR="008E7FCE" w:rsidRPr="008E7FCE" w:rsidRDefault="008E7FCE" w:rsidP="008E7FCE">
            <w:pPr>
              <w:pStyle w:val="Tekstkomentarza"/>
              <w:spacing w:after="0"/>
              <w:rPr>
                <w:rFonts w:ascii="Verdana" w:hAnsi="Verdana"/>
                <w:color w:val="000000" w:themeColor="text1"/>
              </w:rPr>
            </w:pPr>
            <w:r w:rsidRPr="008E7FCE">
              <w:rPr>
                <w:rFonts w:ascii="Verdana" w:hAnsi="Verdana"/>
                <w:color w:val="000000" w:themeColor="text1"/>
              </w:rPr>
              <w:t>Literatura zalecana:</w:t>
            </w:r>
          </w:p>
          <w:p w14:paraId="1BFB2CBC" w14:textId="77777777" w:rsidR="008E7FCE" w:rsidRPr="00A40B61" w:rsidRDefault="008E7FCE" w:rsidP="008E7FCE">
            <w:pPr>
              <w:tabs>
                <w:tab w:val="left" w:pos="0"/>
                <w:tab w:val="left" w:pos="704"/>
                <w:tab w:val="left" w:pos="1411"/>
                <w:tab w:val="left" w:pos="2120"/>
                <w:tab w:val="left" w:pos="2827"/>
                <w:tab w:val="left" w:pos="3534"/>
                <w:tab w:val="left" w:pos="4242"/>
                <w:tab w:val="left" w:pos="4949"/>
                <w:tab w:val="left" w:pos="5656"/>
                <w:tab w:val="left" w:pos="6365"/>
                <w:tab w:val="left" w:pos="7072"/>
                <w:tab w:val="left" w:pos="7779"/>
                <w:tab w:val="left" w:pos="8487"/>
                <w:tab w:val="left" w:pos="9194"/>
                <w:tab w:val="left" w:pos="9901"/>
                <w:tab w:val="left" w:pos="10610"/>
                <w:tab w:val="left" w:pos="11317"/>
                <w:tab w:val="left" w:pos="12024"/>
                <w:tab w:val="left" w:pos="12732"/>
                <w:tab w:val="left" w:pos="13440"/>
                <w:tab w:val="left" w:pos="14147"/>
              </w:tabs>
              <w:spacing w:after="0" w:line="240" w:lineRule="auto"/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E7FCE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>Bjørlykke</w:t>
            </w:r>
            <w:proofErr w:type="spellEnd"/>
            <w:r w:rsidRPr="008E7FCE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 xml:space="preserve"> K. 2011. Petroleum Geoscience. </w:t>
            </w:r>
            <w:r w:rsidRPr="00A40B61">
              <w:rPr>
                <w:rFonts w:ascii="Verdana" w:eastAsia="Microsoft YaHei" w:hAnsi="Verdana" w:cs="Arial"/>
                <w:color w:val="000000" w:themeColor="text1"/>
                <w:sz w:val="20"/>
                <w:szCs w:val="20"/>
                <w:lang w:val="en-US"/>
              </w:rPr>
              <w:t>Springer.</w:t>
            </w:r>
          </w:p>
          <w:p w14:paraId="0DEFF7F3" w14:textId="77777777" w:rsidR="008E7FCE" w:rsidRPr="00A40B61" w:rsidRDefault="008E7FCE" w:rsidP="008E7FCE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Gluyas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 J., Swarbrick R. 2010. Petroleum geoscience. Blackwell Publishing.</w:t>
            </w:r>
          </w:p>
          <w:p w14:paraId="2A8ED03A" w14:textId="77777777" w:rsidR="008E7FCE" w:rsidRPr="00A40B61" w:rsidRDefault="008E7FCE" w:rsidP="008E7FCE">
            <w:pPr>
              <w:pStyle w:val="NormalnyWeb"/>
              <w:spacing w:before="0" w:beforeAutospacing="0" w:after="0" w:afterAutospacing="0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Peters K.E., Walters C.C., </w:t>
            </w:r>
            <w:proofErr w:type="spellStart"/>
            <w:r w:rsidRPr="00A40B61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Moldowan</w:t>
            </w:r>
            <w:proofErr w:type="spellEnd"/>
            <w:r w:rsidRPr="00A40B61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 M.J. 2005. The Biomarker Guide. II. Biomarkers and isotopes in petroleum systems and Earth history. Cambridge Univ. Press.</w:t>
            </w:r>
          </w:p>
          <w:p w14:paraId="58E6291C" w14:textId="72B4FB52" w:rsidR="008E7FCE" w:rsidRPr="008E7FCE" w:rsidRDefault="008E7FCE" w:rsidP="008E7FCE">
            <w:pPr>
              <w:pStyle w:val="Tekstkomentarza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D87F40" w:rsidRPr="00D87F40" w14:paraId="35BD8314" w14:textId="77777777" w:rsidTr="00D87F40">
        <w:trPr>
          <w:trHeight w:val="6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B4906" w14:textId="77777777" w:rsidR="00D87F40" w:rsidRPr="008E7FCE" w:rsidRDefault="00D87F40" w:rsidP="00D87F4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8E7FC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D4ACA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7FCE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 xml:space="preserve">  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Metody weryfikacji zakładanych efektów uczenia się: </w:t>
            </w:r>
          </w:p>
          <w:p w14:paraId="16AAF888" w14:textId="4390170D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3BE932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- egzamin pisemny: K2_W01, K2_W02, K2_W04, K2_U03, K2_K01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</w:p>
          <w:p w14:paraId="546DEF4A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- przygotowanie i zrealizowanie projektu (indywidualnego lub grupowego): K2_U03</w:t>
            </w:r>
          </w:p>
          <w:p w14:paraId="1CBA64E6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1D48C603" w14:textId="77777777" w:rsidTr="00D87F40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A6098" w14:textId="77777777" w:rsidR="00D87F40" w:rsidRPr="00D87F40" w:rsidRDefault="00D87F40" w:rsidP="00D87F4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88841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Warunki i forma zaliczenia poszczególnych komponentów przedmiotu/modułu: </w:t>
            </w:r>
          </w:p>
          <w:p w14:paraId="33CFE1B5" w14:textId="77777777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np.  </w:t>
            </w:r>
          </w:p>
          <w:p w14:paraId="39A75FB2" w14:textId="3FF93DED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Zaliczenie wykładu –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egzamin pisemny, w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ynik pozytywny - uzyskanie co najmniej 50% punktów.</w:t>
            </w:r>
          </w:p>
          <w:p w14:paraId="650F0D9F" w14:textId="696FD52D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Zaliczenie ćwiczeń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>laboratoryjnych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Ocena pracy studenta podczas wykonywania ćwiczeń oraz przygotowanie i zrealizowanie projektu. Wynik pozytywny - uzyskanie łącznie co najmniej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0% sumy punktów obu ocen.</w:t>
            </w:r>
          </w:p>
          <w:p w14:paraId="0D8A846D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Możliwa liczba nieobecności na ćwiczeniach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laboratoryjnych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>– 1</w:t>
            </w:r>
          </w:p>
          <w:p w14:paraId="16070026" w14:textId="77777777" w:rsidR="008E7FCE" w:rsidRPr="00A40B61" w:rsidRDefault="008E7FCE" w:rsidP="008E7FCE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-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Możliwość odrabiania ćwiczeń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 xml:space="preserve">laboratoryjnych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t>w czasie nieobecności – tak, w godzinach konsultacji</w:t>
            </w:r>
          </w:p>
          <w:p w14:paraId="33D213A7" w14:textId="5CC982AF" w:rsidR="00D87F40" w:rsidRPr="00D87F40" w:rsidRDefault="00D87F40" w:rsidP="008E7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87F40" w:rsidRPr="00D87F40" w14:paraId="0AA66D16" w14:textId="77777777" w:rsidTr="00D87F40"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11A7D" w14:textId="77777777" w:rsidR="00D87F40" w:rsidRPr="00D87F40" w:rsidRDefault="00D87F40" w:rsidP="00D87F4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firstLine="0"/>
              <w:jc w:val="right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1E621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Nakład pracy studenta </w:t>
            </w:r>
          </w:p>
        </w:tc>
      </w:tr>
      <w:tr w:rsidR="00D87F40" w:rsidRPr="00D87F40" w14:paraId="6C40269B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3AA74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9EE63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forma realizacji zajęć przez studenta*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320DA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godzin przeznaczona na zrealizowanie danego rodzaju zajęć </w:t>
            </w:r>
          </w:p>
        </w:tc>
      </w:tr>
      <w:tr w:rsidR="00D87F40" w:rsidRPr="00D87F40" w14:paraId="7263BA5E" w14:textId="77777777" w:rsidTr="00D87F40">
        <w:trPr>
          <w:trHeight w:val="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15F939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9139A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zajęcia (wg planu studiów) z prowadzącym:</w:t>
            </w:r>
          </w:p>
          <w:p w14:paraId="5851DADA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- wykład: 18</w:t>
            </w:r>
          </w:p>
          <w:p w14:paraId="5745CA37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- ćwiczenia laboratoryjne: 14</w:t>
            </w:r>
          </w:p>
          <w:p w14:paraId="2B6B84D6" w14:textId="77777777" w:rsidR="008E7FCE" w:rsidRPr="00A40B61" w:rsidRDefault="008E7FCE" w:rsidP="008E7FCE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- konsultacje: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4</w:t>
            </w:r>
          </w:p>
          <w:p w14:paraId="737147CD" w14:textId="27F63A4E" w:rsidR="008E7FCE" w:rsidRPr="00D87F40" w:rsidRDefault="008E7FCE" w:rsidP="008E7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- egzamin: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2</w:t>
            </w:r>
            <w:r w:rsidR="00D87F40"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ćwiczenia online*: </w:t>
            </w:r>
          </w:p>
          <w:p w14:paraId="35BCF548" w14:textId="16440AB0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2C90C" w14:textId="77777777" w:rsidR="008E7FCE" w:rsidRDefault="008E7FCE" w:rsidP="008E7F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D1AA61F" w14:textId="10AEA2A8" w:rsidR="00D87F40" w:rsidRPr="00D87F40" w:rsidRDefault="008E7FCE" w:rsidP="008E7F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38</w:t>
            </w:r>
          </w:p>
        </w:tc>
      </w:tr>
      <w:tr w:rsidR="00D87F40" w:rsidRPr="00D87F40" w14:paraId="2EADFBD3" w14:textId="77777777" w:rsidTr="00D87F40">
        <w:trPr>
          <w:trHeight w:val="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F19072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3F5FA0" w14:textId="12860E39" w:rsidR="00D87F40" w:rsidRPr="00D87F40" w:rsidRDefault="00D87F40" w:rsidP="005802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praca własna studenta (w tym udział w pracach grupowych) np.: </w:t>
            </w:r>
          </w:p>
          <w:p w14:paraId="260A020E" w14:textId="77777777" w:rsidR="008E7FCE" w:rsidRPr="00A40B61" w:rsidRDefault="008E7FCE" w:rsidP="008E7FC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- przygotowanie do zajęć: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</w:p>
          <w:p w14:paraId="68FD8DDD" w14:textId="77777777" w:rsidR="008E7FCE" w:rsidRPr="00A40B61" w:rsidRDefault="008E7FCE" w:rsidP="008E7FC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- czytanie wskazanej literatury: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7</w:t>
            </w:r>
          </w:p>
          <w:p w14:paraId="62385760" w14:textId="77777777" w:rsidR="008E7FCE" w:rsidRPr="00A40B61" w:rsidRDefault="008E7FCE" w:rsidP="008E7FC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- przygotowanie prac/wystąpień/projektów: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</w:p>
          <w:p w14:paraId="267CD83E" w14:textId="77777777" w:rsidR="008E7FCE" w:rsidRPr="00A40B61" w:rsidRDefault="008E7FCE" w:rsidP="008E7FCE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- napisanie raportu z zajęć: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</w:p>
          <w:p w14:paraId="78BCFF21" w14:textId="1E807840" w:rsidR="00D87F40" w:rsidRPr="00D87F40" w:rsidRDefault="008E7FCE" w:rsidP="008E7F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0B61">
              <w:rPr>
                <w:rFonts w:ascii="Verdana" w:hAnsi="Verdana"/>
                <w:color w:val="000000" w:themeColor="text1"/>
                <w:sz w:val="20"/>
                <w:szCs w:val="20"/>
              </w:rPr>
              <w:t>- przygotowanie do sprawdzianów i egzaminu: 15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0EFAE" w14:textId="77777777" w:rsidR="00D87F40" w:rsidRDefault="00D87F40" w:rsidP="008E7F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0ED0A46" w14:textId="77777777" w:rsidR="008E7FCE" w:rsidRDefault="008E7FCE" w:rsidP="008E7F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5948B3B" w14:textId="390088FE" w:rsidR="008E7FCE" w:rsidRPr="00D87F40" w:rsidRDefault="008E7FCE" w:rsidP="008E7F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37</w:t>
            </w:r>
          </w:p>
        </w:tc>
      </w:tr>
      <w:tr w:rsidR="00D87F40" w:rsidRPr="00D87F40" w14:paraId="6DE8FB8C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299A1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C965E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Łączna liczba godzin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18F07" w14:textId="3FC061ED" w:rsidR="00D87F40" w:rsidRPr="00D87F40" w:rsidRDefault="008E7FCE" w:rsidP="008E7F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75</w:t>
            </w:r>
          </w:p>
        </w:tc>
      </w:tr>
      <w:tr w:rsidR="00D87F40" w:rsidRPr="00D87F40" w14:paraId="4330A9C0" w14:textId="77777777" w:rsidTr="00D87F40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71B4E" w14:textId="77777777" w:rsidR="00D87F40" w:rsidRPr="00D87F40" w:rsidRDefault="00D87F40" w:rsidP="00D87F4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AF331D" w14:textId="77777777" w:rsidR="00D87F40" w:rsidRPr="00D87F40" w:rsidRDefault="00D87F40" w:rsidP="00D87F40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Liczba punktów ECTS (</w:t>
            </w:r>
            <w:r w:rsidRPr="00D87F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pl-PL"/>
              </w:rPr>
              <w:t>jeśli jest wymagana</w:t>
            </w:r>
            <w:r w:rsidRPr="00D87F40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A6B8" w14:textId="2056228C" w:rsidR="00D87F40" w:rsidRPr="00D87F40" w:rsidRDefault="008E7FCE" w:rsidP="008E7FC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</w:t>
            </w:r>
          </w:p>
        </w:tc>
      </w:tr>
    </w:tbl>
    <w:p w14:paraId="6A51D7FC" w14:textId="77777777" w:rsidR="00D87F40" w:rsidRPr="00D87F40" w:rsidRDefault="00D87F40" w:rsidP="005802DC">
      <w:pPr>
        <w:tabs>
          <w:tab w:val="left" w:pos="1275"/>
        </w:tabs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(T) – realizowane w sposób tradycyjny </w:t>
      </w:r>
    </w:p>
    <w:p w14:paraId="519AFF2D" w14:textId="4DB68E73" w:rsidR="00D87F40" w:rsidRPr="00D87F40" w:rsidRDefault="00D87F40" w:rsidP="00D87F40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20"/>
          <w:szCs w:val="20"/>
          <w:lang w:eastAsia="pl-PL"/>
        </w:rPr>
        <w:t>(O) - realizowane online  </w:t>
      </w:r>
    </w:p>
    <w:p w14:paraId="423C3C29" w14:textId="77777777" w:rsidR="00D87F40" w:rsidRPr="00D87F40" w:rsidRDefault="00D87F40" w:rsidP="00D87F40">
      <w:pPr>
        <w:spacing w:before="100" w:beforeAutospacing="1" w:after="100" w:afterAutospacing="1" w:line="240" w:lineRule="auto"/>
        <w:ind w:left="-5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F40">
        <w:rPr>
          <w:rFonts w:ascii="Verdana" w:eastAsia="Times New Roman" w:hAnsi="Verdana" w:cs="Times New Roman"/>
          <w:sz w:val="16"/>
          <w:szCs w:val="16"/>
          <w:lang w:eastAsia="pl-PL"/>
        </w:rPr>
        <w:t>*niepotrzebne usunąć </w:t>
      </w:r>
    </w:p>
    <w:p w14:paraId="6307F62C" w14:textId="77777777" w:rsidR="00D87F40" w:rsidRPr="005A30CC" w:rsidRDefault="00D87F40" w:rsidP="00D87F40">
      <w:pPr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0CC">
        <w:rPr>
          <w:rFonts w:ascii="Verdana" w:eastAsia="Times New Roman" w:hAnsi="Verdana" w:cs="Times New Roman"/>
          <w:sz w:val="17"/>
          <w:szCs w:val="17"/>
          <w:lang w:eastAsia="pl-PL"/>
        </w:rPr>
        <w:t>Tabelę należy wypełnić czcionką Verdana, wielkość min 9 max 10, interlinia 1; </w:t>
      </w:r>
    </w:p>
    <w:p w14:paraId="3CD4FD5A" w14:textId="4C6ADB7C" w:rsidR="40760ACE" w:rsidRDefault="40760ACE" w:rsidP="40760ACE"/>
    <w:p w14:paraId="6E845BC7" w14:textId="24B0FF98" w:rsidR="40760ACE" w:rsidRDefault="40760ACE" w:rsidP="40760ACE"/>
    <w:sectPr w:rsidR="40760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478"/>
    <w:multiLevelType w:val="multilevel"/>
    <w:tmpl w:val="891C63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02B5"/>
    <w:multiLevelType w:val="multilevel"/>
    <w:tmpl w:val="FF6459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03F8D"/>
    <w:multiLevelType w:val="multilevel"/>
    <w:tmpl w:val="78C0F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5591"/>
    <w:multiLevelType w:val="multilevel"/>
    <w:tmpl w:val="BAF86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8A7E94"/>
    <w:multiLevelType w:val="multilevel"/>
    <w:tmpl w:val="73A28A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F7CCF"/>
    <w:multiLevelType w:val="multilevel"/>
    <w:tmpl w:val="CD98D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B636C"/>
    <w:multiLevelType w:val="multilevel"/>
    <w:tmpl w:val="E82437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D00E1"/>
    <w:multiLevelType w:val="multilevel"/>
    <w:tmpl w:val="C004DF0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84D7A"/>
    <w:multiLevelType w:val="hybridMultilevel"/>
    <w:tmpl w:val="7EEC9A3C"/>
    <w:lvl w:ilvl="0" w:tplc="921013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i w:val="0"/>
        <w:iCs w:val="0"/>
      </w:rPr>
    </w:lvl>
    <w:lvl w:ilvl="1" w:tplc="06A2DA40">
      <w:start w:val="1"/>
      <w:numFmt w:val="lowerLetter"/>
      <w:lvlText w:val="%2."/>
      <w:lvlJc w:val="left"/>
      <w:pPr>
        <w:ind w:left="1440" w:hanging="360"/>
      </w:pPr>
    </w:lvl>
    <w:lvl w:ilvl="2" w:tplc="4E382350">
      <w:start w:val="1"/>
      <w:numFmt w:val="lowerRoman"/>
      <w:lvlText w:val="%3."/>
      <w:lvlJc w:val="right"/>
      <w:pPr>
        <w:ind w:left="2160" w:hanging="180"/>
      </w:pPr>
    </w:lvl>
    <w:lvl w:ilvl="3" w:tplc="FE2ED096">
      <w:start w:val="1"/>
      <w:numFmt w:val="decimal"/>
      <w:lvlText w:val="%4."/>
      <w:lvlJc w:val="left"/>
      <w:pPr>
        <w:ind w:left="2880" w:hanging="360"/>
      </w:pPr>
    </w:lvl>
    <w:lvl w:ilvl="4" w:tplc="8B443B98">
      <w:start w:val="1"/>
      <w:numFmt w:val="lowerLetter"/>
      <w:lvlText w:val="%5."/>
      <w:lvlJc w:val="left"/>
      <w:pPr>
        <w:ind w:left="3600" w:hanging="360"/>
      </w:pPr>
    </w:lvl>
    <w:lvl w:ilvl="5" w:tplc="C2364662">
      <w:start w:val="1"/>
      <w:numFmt w:val="lowerRoman"/>
      <w:lvlText w:val="%6."/>
      <w:lvlJc w:val="right"/>
      <w:pPr>
        <w:ind w:left="4320" w:hanging="180"/>
      </w:pPr>
    </w:lvl>
    <w:lvl w:ilvl="6" w:tplc="73FE6962">
      <w:start w:val="1"/>
      <w:numFmt w:val="decimal"/>
      <w:lvlText w:val="%7."/>
      <w:lvlJc w:val="left"/>
      <w:pPr>
        <w:ind w:left="5040" w:hanging="360"/>
      </w:pPr>
    </w:lvl>
    <w:lvl w:ilvl="7" w:tplc="57C206B0">
      <w:start w:val="1"/>
      <w:numFmt w:val="lowerLetter"/>
      <w:lvlText w:val="%8."/>
      <w:lvlJc w:val="left"/>
      <w:pPr>
        <w:ind w:left="5760" w:hanging="360"/>
      </w:pPr>
    </w:lvl>
    <w:lvl w:ilvl="8" w:tplc="CA4426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B197F"/>
    <w:multiLevelType w:val="multilevel"/>
    <w:tmpl w:val="8B163E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B625D"/>
    <w:multiLevelType w:val="multilevel"/>
    <w:tmpl w:val="C308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9C4F05"/>
    <w:multiLevelType w:val="multilevel"/>
    <w:tmpl w:val="7592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46547A"/>
    <w:multiLevelType w:val="multilevel"/>
    <w:tmpl w:val="44E80A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55A0"/>
    <w:multiLevelType w:val="multilevel"/>
    <w:tmpl w:val="492A49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D0BA4"/>
    <w:multiLevelType w:val="multilevel"/>
    <w:tmpl w:val="A3C66D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0274"/>
    <w:multiLevelType w:val="multilevel"/>
    <w:tmpl w:val="B858C0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A43850"/>
    <w:multiLevelType w:val="multilevel"/>
    <w:tmpl w:val="476EB13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D427AC"/>
    <w:multiLevelType w:val="multilevel"/>
    <w:tmpl w:val="6E9A9A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D04B5"/>
    <w:multiLevelType w:val="multilevel"/>
    <w:tmpl w:val="A9C0D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1D1BBD"/>
    <w:multiLevelType w:val="multilevel"/>
    <w:tmpl w:val="A2D077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18"/>
  </w:num>
  <w:num w:numId="11">
    <w:abstractNumId w:val="0"/>
  </w:num>
  <w:num w:numId="12">
    <w:abstractNumId w:val="6"/>
  </w:num>
  <w:num w:numId="13">
    <w:abstractNumId w:val="17"/>
  </w:num>
  <w:num w:numId="14">
    <w:abstractNumId w:val="9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773328"/>
    <w:rsid w:val="002D2CE9"/>
    <w:rsid w:val="003E4CC9"/>
    <w:rsid w:val="00401C80"/>
    <w:rsid w:val="004379E7"/>
    <w:rsid w:val="004B2777"/>
    <w:rsid w:val="004F089A"/>
    <w:rsid w:val="00540ABD"/>
    <w:rsid w:val="005802DC"/>
    <w:rsid w:val="005A30CC"/>
    <w:rsid w:val="008E7FCE"/>
    <w:rsid w:val="00A50845"/>
    <w:rsid w:val="00C57E79"/>
    <w:rsid w:val="00D87F40"/>
    <w:rsid w:val="00FB66CE"/>
    <w:rsid w:val="1CBD53A9"/>
    <w:rsid w:val="317BC4ED"/>
    <w:rsid w:val="36215F77"/>
    <w:rsid w:val="40760ACE"/>
    <w:rsid w:val="47773328"/>
    <w:rsid w:val="4C098289"/>
    <w:rsid w:val="6394E461"/>
    <w:rsid w:val="7B30E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85E0"/>
  <w15:chartTrackingRefBased/>
  <w15:docId w15:val="{49410C91-B607-4B8F-AED3-E93635D8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2D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7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7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E79"/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E7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1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9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5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9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5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3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4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4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6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4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0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0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0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0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4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4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0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2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Liwanowska</dc:creator>
  <cp:keywords/>
  <dc:description/>
  <cp:lastModifiedBy>Magdalena Modelska</cp:lastModifiedBy>
  <cp:revision>2</cp:revision>
  <cp:lastPrinted>2020-05-22T11:51:00Z</cp:lastPrinted>
  <dcterms:created xsi:type="dcterms:W3CDTF">2022-03-17T07:57:00Z</dcterms:created>
  <dcterms:modified xsi:type="dcterms:W3CDTF">2022-03-17T07:57:00Z</dcterms:modified>
</cp:coreProperties>
</file>