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957868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2D3B28" w:rsidRDefault="002D3B28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Ekologiczne</w:t>
            </w:r>
            <w:proofErr w:type="spellEnd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skutki</w:t>
            </w:r>
            <w:proofErr w:type="spellEnd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eksploatacji</w:t>
            </w:r>
            <w:proofErr w:type="spellEnd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utylizacji</w:t>
            </w:r>
            <w:proofErr w:type="spellEnd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paliw</w:t>
            </w:r>
            <w:proofErr w:type="spellEnd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kopalnych</w:t>
            </w:r>
            <w:proofErr w:type="spellEnd"/>
            <w:r w:rsidRPr="002D3B28">
              <w:rPr>
                <w:rFonts w:ascii="Verdana" w:hAnsi="Verdana"/>
                <w:bCs/>
                <w:sz w:val="20"/>
                <w:szCs w:val="20"/>
                <w:lang w:val="en-GB"/>
              </w:rPr>
              <w:t>/ Environmental impacts of exploitation and utilization of fossil fuels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polski/Język angielski</w:t>
            </w:r>
          </w:p>
        </w:tc>
      </w:tr>
      <w:tr w:rsidR="008E7503" w:rsidRPr="00864E2D" w:rsidTr="00770937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2D3B2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Pr="002D3B28">
              <w:rPr>
                <w:rFonts w:ascii="Verdana" w:hAnsi="Verdana"/>
                <w:sz w:val="20"/>
                <w:szCs w:val="20"/>
              </w:rPr>
              <w:t>Zakład</w:t>
            </w:r>
            <w:r w:rsidR="002D3B28" w:rsidRPr="002D3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3B28" w:rsidRPr="002D3B28">
              <w:rPr>
                <w:rFonts w:ascii="Verdana" w:hAnsi="Verdana"/>
                <w:bCs/>
                <w:sz w:val="20"/>
                <w:szCs w:val="20"/>
              </w:rPr>
              <w:t>Gospodarki Surowcami Mineralnymi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2D3B28" w:rsidP="002D3B2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C8307B">
              <w:rPr>
                <w:rFonts w:ascii="Verdana" w:hAnsi="Verdana"/>
                <w:sz w:val="20"/>
                <w:szCs w:val="20"/>
              </w:rPr>
              <w:t>bowiązkowy</w:t>
            </w:r>
            <w:r>
              <w:rPr>
                <w:rFonts w:ascii="Verdana" w:hAnsi="Verdana"/>
                <w:sz w:val="20"/>
                <w:szCs w:val="20"/>
              </w:rPr>
              <w:t xml:space="preserve"> w obrębie fakultatywnego modułu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2D3B2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77093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2D3B28" w:rsidP="002D3B2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77093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D3B28">
              <w:rPr>
                <w:rFonts w:ascii="Verdana" w:hAnsi="Verdana"/>
                <w:sz w:val="20"/>
                <w:szCs w:val="20"/>
              </w:rPr>
              <w:t>10</w:t>
            </w:r>
          </w:p>
          <w:p w:rsidR="002D3B28" w:rsidRDefault="00C8307B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2D3B28">
              <w:rPr>
                <w:rFonts w:ascii="Verdana" w:hAnsi="Verdana"/>
                <w:sz w:val="20"/>
                <w:szCs w:val="20"/>
              </w:rPr>
              <w:t>15</w:t>
            </w:r>
          </w:p>
          <w:p w:rsidR="008E7503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957868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2D3B2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mini wykład, prezentacja, dyskusja, ćwiczenia praktyczne, </w:t>
            </w:r>
            <w:r w:rsidR="002D3B28">
              <w:rPr>
                <w:rFonts w:ascii="Verdana" w:hAnsi="Verdana"/>
                <w:sz w:val="20"/>
                <w:szCs w:val="20"/>
              </w:rPr>
              <w:t>wykonywanie zadań samodzielnie</w:t>
            </w:r>
            <w:r>
              <w:rPr>
                <w:rFonts w:ascii="Verdana" w:hAnsi="Verdana"/>
                <w:sz w:val="20"/>
                <w:szCs w:val="20"/>
              </w:rPr>
              <w:t xml:space="preserve">, wykonanie raportów, wykonywanie zadań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silico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786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Imię, </w:t>
            </w:r>
            <w:r w:rsidRPr="002D3B28">
              <w:rPr>
                <w:rFonts w:ascii="Verdana" w:hAnsi="Verdana"/>
                <w:sz w:val="20"/>
                <w:szCs w:val="20"/>
              </w:rPr>
              <w:t>nazwisko, tytuł/stopień naukowy osoby prowadzącej zajęcia</w:t>
            </w:r>
          </w:p>
          <w:p w:rsidR="00C8307B" w:rsidRPr="002D3B28" w:rsidRDefault="00C8307B" w:rsidP="002D3B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Koordynator:</w:t>
            </w:r>
            <w:r w:rsidR="002D3B28" w:rsidRPr="002D3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3B28" w:rsidRPr="002D3B28">
              <w:rPr>
                <w:rFonts w:ascii="Verdana" w:hAnsi="Verdana"/>
                <w:bCs/>
                <w:sz w:val="20"/>
                <w:szCs w:val="20"/>
              </w:rPr>
              <w:t xml:space="preserve">dr Dagmara </w:t>
            </w:r>
            <w:proofErr w:type="spellStart"/>
            <w:r w:rsidR="002D3B28" w:rsidRPr="002D3B28">
              <w:rPr>
                <w:rFonts w:ascii="Verdana" w:hAnsi="Verdana"/>
                <w:bCs/>
                <w:sz w:val="20"/>
                <w:szCs w:val="20"/>
              </w:rPr>
              <w:t>Tchorz-Trzeciakiewicz</w:t>
            </w:r>
            <w:proofErr w:type="spellEnd"/>
          </w:p>
          <w:p w:rsidR="00C8307B" w:rsidRPr="002D3B28" w:rsidRDefault="00C8307B" w:rsidP="002D3B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Wykładowca:</w:t>
            </w:r>
            <w:r w:rsidR="002D3B28" w:rsidRPr="002D3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3B28" w:rsidRPr="002D3B28">
              <w:rPr>
                <w:rFonts w:ascii="Verdana" w:hAnsi="Verdana"/>
                <w:bCs/>
                <w:sz w:val="20"/>
                <w:szCs w:val="20"/>
              </w:rPr>
              <w:t xml:space="preserve">dr Dagmara </w:t>
            </w:r>
            <w:proofErr w:type="spellStart"/>
            <w:r w:rsidR="002D3B28" w:rsidRPr="002D3B28">
              <w:rPr>
                <w:rFonts w:ascii="Verdana" w:hAnsi="Verdana"/>
                <w:bCs/>
                <w:sz w:val="20"/>
                <w:szCs w:val="20"/>
              </w:rPr>
              <w:t>Tchorz-Trzeciakiewicz</w:t>
            </w:r>
            <w:proofErr w:type="spellEnd"/>
          </w:p>
          <w:p w:rsidR="008E7503" w:rsidRPr="002D3B28" w:rsidRDefault="00C8307B" w:rsidP="002D3B28">
            <w:pPr>
              <w:rPr>
                <w:b/>
                <w:bCs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D3B28" w:rsidRPr="002D3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3B28" w:rsidRPr="002D3B28">
              <w:rPr>
                <w:rFonts w:ascii="Verdana" w:hAnsi="Verdana"/>
                <w:bCs/>
                <w:sz w:val="20"/>
                <w:szCs w:val="20"/>
              </w:rPr>
              <w:t xml:space="preserve">dr Dagmara </w:t>
            </w:r>
            <w:proofErr w:type="spellStart"/>
            <w:r w:rsidR="002D3B28" w:rsidRPr="002D3B28">
              <w:rPr>
                <w:rFonts w:ascii="Verdana" w:hAnsi="Verdana"/>
                <w:bCs/>
                <w:sz w:val="20"/>
                <w:szCs w:val="20"/>
              </w:rPr>
              <w:t>Tchorz-Trzeciakiewicz</w:t>
            </w:r>
            <w:proofErr w:type="spellEnd"/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770937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2D3B28" w:rsidRDefault="002D3B28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Wiedza i umiejętności z zakresu programu studiów licencjackich geologii</w:t>
            </w:r>
            <w:r w:rsidR="0095786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77093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2D3B28" w:rsidRDefault="002D3B28" w:rsidP="0077093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Zapoznanie ze środowiskowymi skutkami wydobywania złóż ropy naftowej, gazu ziemnego, torfu, węgla brunatnego i kamiennego oraz problemów powstałych po zakończeniu eksploatacji. Ponadto ukazanie ekologicznych problemów związanych z użytkowaniem określonego rodzaju paliwa kopalnego.</w:t>
            </w:r>
          </w:p>
        </w:tc>
      </w:tr>
      <w:tr w:rsidR="008E7503" w:rsidRPr="00864E2D" w:rsidTr="00770937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2D3B28" w:rsidRP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2D3B28" w:rsidRPr="002D3B28" w:rsidRDefault="002D3B28" w:rsidP="002D3B28">
            <w:pPr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Obejmują odmównie problemów ekologicznych powstałych zarówno na etapie wydobycia (szkody górnicze), hałdowania skał płonnych i kopaliny,  magazynowania węglowodorów, przeróbki, transportu, a także użytkowania określonego rodzaju paliwa kopalnego. Ropa naftowa</w:t>
            </w:r>
            <w:r w:rsidR="0095786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2D3B28">
              <w:rPr>
                <w:rFonts w:ascii="Verdana" w:hAnsi="Verdana"/>
                <w:sz w:val="20"/>
                <w:szCs w:val="20"/>
              </w:rPr>
              <w:t>Gaz ziemny/gaz łupkowy</w:t>
            </w:r>
            <w:r w:rsidR="0095786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2D3B28">
              <w:rPr>
                <w:rFonts w:ascii="Verdana" w:hAnsi="Verdana"/>
                <w:sz w:val="20"/>
                <w:szCs w:val="20"/>
              </w:rPr>
              <w:t>Węgiel kamienny</w:t>
            </w:r>
            <w:r w:rsidR="0095786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2D3B28">
              <w:rPr>
                <w:rFonts w:ascii="Verdana" w:hAnsi="Verdana"/>
                <w:sz w:val="20"/>
                <w:szCs w:val="20"/>
              </w:rPr>
              <w:t>Węgiel brunatny</w:t>
            </w:r>
            <w:r w:rsidR="00957868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2D3B28">
              <w:rPr>
                <w:rFonts w:ascii="Verdana" w:hAnsi="Verdana"/>
                <w:sz w:val="20"/>
                <w:szCs w:val="20"/>
              </w:rPr>
              <w:t>Radioaktywność paliw kopalnych</w:t>
            </w:r>
          </w:p>
          <w:p w:rsidR="002D3B28" w:rsidRP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Ćwiczenia</w:t>
            </w:r>
            <w:r w:rsidR="00770937">
              <w:rPr>
                <w:rFonts w:ascii="Verdana" w:hAnsi="Verdana"/>
                <w:bCs/>
                <w:sz w:val="20"/>
                <w:szCs w:val="20"/>
              </w:rPr>
              <w:t xml:space="preserve"> laboratoryjne</w:t>
            </w:r>
            <w:r w:rsidRPr="002D3B28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8E7503" w:rsidRPr="002D3B28" w:rsidRDefault="002D3B28" w:rsidP="002D3B2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Rozszerzenie zagadnień odmawianych na wykładzie</w:t>
            </w:r>
            <w:r w:rsidR="00957868">
              <w:rPr>
                <w:rFonts w:ascii="Verdana" w:hAnsi="Verdana"/>
                <w:sz w:val="20"/>
                <w:szCs w:val="20"/>
              </w:rPr>
              <w:t>. Przygotowywanie raportu i wystąpienia ustnego na zadany temat.</w:t>
            </w:r>
          </w:p>
        </w:tc>
      </w:tr>
      <w:tr w:rsidR="008E7503" w:rsidRPr="00864E2D" w:rsidTr="00770937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957868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D3B28" w:rsidRPr="002D3B28" w:rsidRDefault="002D3B28" w:rsidP="002D3B28">
            <w:pPr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W_1 Zna techniki eksploatacji oraz skutki środowiskowe wydobywania kopalnych surowców energetycznych</w:t>
            </w:r>
            <w:r w:rsidR="00957868">
              <w:rPr>
                <w:rFonts w:ascii="Verdana" w:hAnsi="Verdana"/>
                <w:sz w:val="20"/>
                <w:szCs w:val="20"/>
              </w:rPr>
              <w:t>.</w:t>
            </w:r>
          </w:p>
          <w:p w:rsidR="002D3B28" w:rsidRPr="002D3B28" w:rsidRDefault="002D3B28" w:rsidP="002D3B28">
            <w:pPr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W_2 Posiada znajomość mechanizmów  prowadzących do zagrożeń środowiska w wyniku eksploatacji i użytkowania paliw kopalnych.</w:t>
            </w:r>
          </w:p>
          <w:p w:rsidR="002D3B28" w:rsidRPr="002D3B28" w:rsidRDefault="002D3B28" w:rsidP="002D3B28">
            <w:pPr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U_1 Potrafi przewidzieć środowiskowe skutki doboru metod i zakresu eksploatacji kopalnych surowców energetycznych.</w:t>
            </w:r>
          </w:p>
          <w:p w:rsidR="00C8307B" w:rsidRPr="002D3B28" w:rsidRDefault="002D3B28" w:rsidP="002D3B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K_1 Rozumie potrzebę stałego doskonalenia kompetencji zawodowych.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957868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957868">
              <w:rPr>
                <w:rFonts w:ascii="Verdana" w:hAnsi="Verdana"/>
                <w:sz w:val="20"/>
                <w:szCs w:val="20"/>
              </w:rPr>
              <w:t>:</w:t>
            </w:r>
          </w:p>
          <w:p w:rsidR="002D3B28" w:rsidRP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K2_W01</w:t>
            </w:r>
          </w:p>
          <w:p w:rsidR="002D3B28" w:rsidRP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2D3B28" w:rsidRP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K2_W03, K2_W04, K2_W08</w:t>
            </w:r>
          </w:p>
          <w:p w:rsid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57868" w:rsidRPr="002D3B28" w:rsidRDefault="0095786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2D3B28" w:rsidRP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K2_U01, K2_U03</w:t>
            </w:r>
          </w:p>
          <w:p w:rsidR="002D3B28" w:rsidRPr="002D3B28" w:rsidRDefault="002D3B28" w:rsidP="002D3B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2D3B28" w:rsidRDefault="002D3B28" w:rsidP="002D3B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bCs/>
                <w:sz w:val="20"/>
                <w:szCs w:val="20"/>
              </w:rPr>
              <w:t>K2_K01</w:t>
            </w:r>
          </w:p>
        </w:tc>
      </w:tr>
      <w:tr w:rsidR="008E7503" w:rsidRPr="00864E2D" w:rsidTr="00770937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D3B28" w:rsidRDefault="008E7503" w:rsidP="002D3B28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2D3B28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2D3B28" w:rsidRDefault="00C8307B" w:rsidP="002D3B2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2D3B28" w:rsidRPr="002D3B28" w:rsidRDefault="002D3B28" w:rsidP="00957868">
            <w:pPr>
              <w:spacing w:after="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D3B28">
              <w:rPr>
                <w:rFonts w:ascii="Verdana" w:hAnsi="Verdana"/>
                <w:sz w:val="20"/>
                <w:szCs w:val="20"/>
              </w:rPr>
              <w:t>Butra</w:t>
            </w:r>
            <w:proofErr w:type="spellEnd"/>
            <w:r w:rsidRPr="002D3B28">
              <w:rPr>
                <w:rFonts w:ascii="Verdana" w:hAnsi="Verdana"/>
                <w:sz w:val="20"/>
                <w:szCs w:val="20"/>
              </w:rPr>
              <w:t xml:space="preserve"> J., Mrozek K.,  Osadczuk T. , 2007: Aktualny stan zagrożenia tąpaniami w kopalniach KGHM Polska Miedź S.A. Prace Naukowe Instytutu Geotechniki i Hydrotechniki Politechniki Wrocławskiej</w:t>
            </w:r>
          </w:p>
          <w:p w:rsidR="002D3B28" w:rsidRPr="002D3B28" w:rsidRDefault="002D3B28" w:rsidP="00957868">
            <w:pPr>
              <w:spacing w:after="0" w:line="240" w:lineRule="auto"/>
              <w:ind w:right="912"/>
              <w:rPr>
                <w:rFonts w:ascii="Verdana" w:hAnsi="Verdana"/>
                <w:sz w:val="20"/>
                <w:szCs w:val="20"/>
                <w:lang w:eastAsia="pl-PL"/>
              </w:rPr>
            </w:pPr>
            <w:proofErr w:type="spellStart"/>
            <w:r w:rsidRPr="002D3B28">
              <w:rPr>
                <w:rFonts w:ascii="Verdana" w:hAnsi="Verdana"/>
                <w:sz w:val="20"/>
                <w:szCs w:val="20"/>
              </w:rPr>
              <w:t>Durrance</w:t>
            </w:r>
            <w:proofErr w:type="spellEnd"/>
            <w:r w:rsidRPr="002D3B28">
              <w:rPr>
                <w:rFonts w:ascii="Verdana" w:hAnsi="Verdana"/>
                <w:sz w:val="20"/>
                <w:szCs w:val="20"/>
              </w:rPr>
              <w:t xml:space="preserve">, 1982. </w:t>
            </w:r>
            <w:proofErr w:type="spellStart"/>
            <w:r w:rsidRPr="002D3B28">
              <w:rPr>
                <w:rFonts w:ascii="Verdana" w:hAnsi="Verdana"/>
                <w:sz w:val="20"/>
                <w:szCs w:val="20"/>
              </w:rPr>
              <w:t>Radioactivity</w:t>
            </w:r>
            <w:proofErr w:type="spellEnd"/>
            <w:r w:rsidRPr="002D3B28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2D3B28">
              <w:rPr>
                <w:rFonts w:ascii="Verdana" w:hAnsi="Verdana"/>
                <w:sz w:val="20"/>
                <w:szCs w:val="20"/>
              </w:rPr>
              <w:t>geology</w:t>
            </w:r>
            <w:proofErr w:type="spellEnd"/>
          </w:p>
          <w:p w:rsidR="002D3B28" w:rsidRPr="002D3B28" w:rsidRDefault="002D3B28" w:rsidP="00957868">
            <w:pPr>
              <w:pStyle w:val="Tekstblokowy"/>
              <w:spacing w:after="0"/>
              <w:rPr>
                <w:szCs w:val="20"/>
              </w:rPr>
            </w:pPr>
            <w:r w:rsidRPr="002D3B28">
              <w:rPr>
                <w:szCs w:val="20"/>
              </w:rPr>
              <w:t>Molenda J., Steczko K., 2000: Ochrona środowiska w gazownictwie i wykorzystaniu gazu. Wyd. Naukowo-Techniczne, Warszawa</w:t>
            </w:r>
          </w:p>
          <w:p w:rsidR="002D3B28" w:rsidRPr="002D3B28" w:rsidRDefault="002D3B28" w:rsidP="0095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 xml:space="preserve">Olkuski T., </w:t>
            </w:r>
            <w:proofErr w:type="spellStart"/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>Stala-Szlugaj</w:t>
            </w:r>
            <w:proofErr w:type="spellEnd"/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 xml:space="preserve"> K., 2009: Pierwiastki promieniotwórcze w węglu</w:t>
            </w:r>
          </w:p>
          <w:p w:rsidR="002D3B28" w:rsidRPr="002D3B28" w:rsidRDefault="002D3B28" w:rsidP="00957868">
            <w:pPr>
              <w:pStyle w:val="Tekstkomentarza"/>
              <w:suppressAutoHyphens w:val="0"/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 w:rsidRPr="002D3B28">
              <w:rPr>
                <w:lang w:eastAsia="pl-PL"/>
              </w:rPr>
              <w:t>oraz w produktach odpadowych powstających podczas jego spalania. Instytut Gospodarki Surowcami Mineralnymi i Energią PAN, Kraków. T.11, p.913-922</w:t>
            </w:r>
          </w:p>
          <w:p w:rsidR="002D3B28" w:rsidRPr="002D3B28" w:rsidRDefault="002D3B28" w:rsidP="0095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  <w:lang w:val="en-GB"/>
              </w:rPr>
              <w:t xml:space="preserve">Radioactive Elements In Coal and Fly Ash 1997: Abundance, Forms, and Environmental  Significance. USGS Science for Changing World. Central Region Energy Resources </w:t>
            </w:r>
            <w:r w:rsidRPr="002D3B28">
              <w:rPr>
                <w:rFonts w:ascii="Verdana" w:hAnsi="Verdana"/>
                <w:color w:val="000000"/>
                <w:sz w:val="20"/>
                <w:szCs w:val="20"/>
                <w:lang w:val="en-GB" w:eastAsia="pl-PL"/>
              </w:rPr>
              <w:t xml:space="preserve">Team. </w:t>
            </w:r>
            <w:proofErr w:type="spellStart"/>
            <w:r w:rsidRPr="002D3B2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2D3B2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D3B2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Sheet</w:t>
            </w:r>
            <w:proofErr w:type="spellEnd"/>
            <w:r w:rsidRPr="002D3B2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FS-163-97. </w:t>
            </w:r>
            <w:proofErr w:type="spellStart"/>
            <w:r w:rsidRPr="002D3B2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October</w:t>
            </w:r>
            <w:proofErr w:type="spellEnd"/>
            <w:r w:rsidRPr="002D3B28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, 1997 </w:t>
            </w:r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>(http://greenwood.cr.usgs.gov).</w:t>
            </w:r>
          </w:p>
          <w:p w:rsidR="002D3B28" w:rsidRPr="002D3B28" w:rsidRDefault="002D3B28" w:rsidP="00957868">
            <w:pPr>
              <w:spacing w:after="120" w:line="240" w:lineRule="auto"/>
              <w:ind w:left="-3" w:right="912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 xml:space="preserve">Zawisza L. i in., 2007: Ocena zagrożeń środowiska naturalnego występujących w poszukiwaniu i rozpoznawaniu oraz podczas eksploatacji złóż węglowodorów. </w:t>
            </w:r>
            <w:proofErr w:type="spellStart"/>
            <w:r w:rsidRPr="002D3B28">
              <w:rPr>
                <w:rFonts w:ascii="Verdana" w:hAnsi="Verdana"/>
                <w:sz w:val="20"/>
                <w:szCs w:val="20"/>
              </w:rPr>
              <w:t>MŚZNiL</w:t>
            </w:r>
            <w:proofErr w:type="spellEnd"/>
            <w:r w:rsidRPr="002D3B28">
              <w:rPr>
                <w:rFonts w:ascii="Verdana" w:hAnsi="Verdana"/>
                <w:sz w:val="20"/>
                <w:szCs w:val="20"/>
              </w:rPr>
              <w:t>, Warszawa.</w:t>
            </w:r>
          </w:p>
          <w:p w:rsidR="008E7503" w:rsidRPr="002D3B28" w:rsidRDefault="00C8307B" w:rsidP="0095786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2D3B28" w:rsidRPr="002D3B28" w:rsidRDefault="002D3B28" w:rsidP="0095786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 xml:space="preserve">Aleksa H., Dyduch F., Wierzchowski K.,2007: Chlor i rtęć w węglu i możliwości ich </w:t>
            </w:r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lastRenderedPageBreak/>
              <w:t xml:space="preserve">obniżenia metodami przeróbki mechanicznej. Kwartalnik AGH Górnictwo i </w:t>
            </w:r>
            <w:proofErr w:type="spellStart"/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>Geoinżynieria</w:t>
            </w:r>
            <w:proofErr w:type="spellEnd"/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 xml:space="preserve">, Kraków rok 31, z. 3/1: 35-48. </w:t>
            </w:r>
          </w:p>
          <w:p w:rsidR="002D3B28" w:rsidRPr="00864E2D" w:rsidRDefault="002D3B28" w:rsidP="009578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>Michalik B.</w:t>
            </w:r>
            <w:r w:rsidR="00957868">
              <w:rPr>
                <w:rFonts w:ascii="Verdana" w:hAnsi="Verdana"/>
                <w:sz w:val="20"/>
                <w:szCs w:val="20"/>
                <w:lang w:eastAsia="pl-PL"/>
              </w:rPr>
              <w:t xml:space="preserve"> 2006</w:t>
            </w:r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 xml:space="preserve">: Naturalna promieniotwórczość w węglu kamiennym i stałych produktach jego spalania. </w:t>
            </w:r>
            <w:proofErr w:type="spellStart"/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>Karbo</w:t>
            </w:r>
            <w:proofErr w:type="spellEnd"/>
            <w:r w:rsidRPr="002D3B28">
              <w:rPr>
                <w:rFonts w:ascii="Verdana" w:hAnsi="Verdana"/>
                <w:sz w:val="20"/>
                <w:szCs w:val="20"/>
                <w:lang w:eastAsia="pl-PL"/>
              </w:rPr>
              <w:t xml:space="preserve"> nr 1: 2-12.</w:t>
            </w:r>
          </w:p>
        </w:tc>
      </w:tr>
      <w:tr w:rsidR="008E7503" w:rsidRPr="00864E2D" w:rsidTr="00770937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37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770937" w:rsidRPr="00957868" w:rsidRDefault="00770937" w:rsidP="00957868">
            <w:pPr>
              <w:spacing w:after="0" w:line="240" w:lineRule="auto"/>
              <w:rPr>
                <w:bCs/>
              </w:rPr>
            </w:pPr>
            <w:r w:rsidRPr="00957868">
              <w:rPr>
                <w:rFonts w:ascii="Verdana" w:hAnsi="Verdana"/>
                <w:sz w:val="20"/>
                <w:szCs w:val="20"/>
              </w:rPr>
              <w:t xml:space="preserve"> -zaliczenie w formie pisemnej </w:t>
            </w:r>
            <w:r w:rsidRPr="00957868">
              <w:rPr>
                <w:bCs/>
              </w:rPr>
              <w:t>K2_W01; K2_W03, K2_W04, K2_W08, K2_K01</w:t>
            </w:r>
          </w:p>
          <w:p w:rsidR="008E7503" w:rsidRPr="00957868" w:rsidRDefault="008E7503" w:rsidP="00957868">
            <w:pPr>
              <w:spacing w:after="0" w:line="240" w:lineRule="auto"/>
              <w:rPr>
                <w:bCs/>
              </w:rPr>
            </w:pPr>
            <w:r w:rsidRPr="00957868">
              <w:rPr>
                <w:rFonts w:ascii="Verdana" w:hAnsi="Verdana"/>
                <w:sz w:val="20"/>
                <w:szCs w:val="20"/>
              </w:rPr>
              <w:t>- przygotowanie wystąpie</w:t>
            </w:r>
            <w:r w:rsidR="00770937" w:rsidRPr="00957868">
              <w:rPr>
                <w:rFonts w:ascii="Verdana" w:hAnsi="Verdana"/>
                <w:sz w:val="20"/>
                <w:szCs w:val="20"/>
              </w:rPr>
              <w:t xml:space="preserve">nia ustnego (indywidualnie) </w:t>
            </w:r>
            <w:r w:rsidR="00770937" w:rsidRPr="00957868">
              <w:rPr>
                <w:bCs/>
              </w:rPr>
              <w:t>K2_U01, K2_U03</w:t>
            </w:r>
          </w:p>
          <w:p w:rsidR="008E7503" w:rsidRPr="00957868" w:rsidRDefault="008E7503" w:rsidP="00770937">
            <w:pPr>
              <w:spacing w:after="0" w:line="240" w:lineRule="auto"/>
              <w:rPr>
                <w:bCs/>
              </w:rPr>
            </w:pPr>
            <w:r w:rsidRPr="00957868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770937" w:rsidRPr="00957868">
              <w:rPr>
                <w:rFonts w:ascii="Verdana" w:hAnsi="Verdana"/>
                <w:sz w:val="20"/>
                <w:szCs w:val="20"/>
              </w:rPr>
              <w:t>raportu (indywidualnie</w:t>
            </w:r>
            <w:r w:rsidRPr="00957868">
              <w:rPr>
                <w:rFonts w:ascii="Verdana" w:hAnsi="Verdana"/>
                <w:sz w:val="20"/>
                <w:szCs w:val="20"/>
              </w:rPr>
              <w:t>)</w:t>
            </w:r>
            <w:r w:rsidR="00770937" w:rsidRPr="009578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70937" w:rsidRPr="00957868">
              <w:rPr>
                <w:bCs/>
              </w:rPr>
              <w:t>K2_U01, K2_U03, K2_K01</w:t>
            </w:r>
            <w:r w:rsidR="00957868">
              <w:rPr>
                <w:bCs/>
              </w:rPr>
              <w:t>.</w:t>
            </w:r>
          </w:p>
        </w:tc>
      </w:tr>
      <w:tr w:rsidR="008E7503" w:rsidRPr="00864E2D" w:rsidTr="00770937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57868" w:rsidRDefault="008E7503" w:rsidP="0095786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77093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145593" w:rsidRPr="001A1CFD" w:rsidRDefault="00145593" w:rsidP="0077093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kolokwium zaliczeniowe z ćwiczeń</w:t>
            </w:r>
          </w:p>
          <w:p w:rsidR="008E7503" w:rsidRPr="001A1CF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70937">
              <w:rPr>
                <w:rFonts w:ascii="Verdana" w:hAnsi="Verdana"/>
                <w:sz w:val="20"/>
                <w:szCs w:val="20"/>
              </w:rPr>
              <w:t>napisanie raportów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z zajęć,</w:t>
            </w:r>
          </w:p>
          <w:p w:rsidR="00770937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770937">
              <w:rPr>
                <w:rFonts w:ascii="Verdana" w:hAnsi="Verdana"/>
                <w:sz w:val="20"/>
                <w:szCs w:val="20"/>
              </w:rPr>
              <w:t>zaliczenie pisemne</w:t>
            </w:r>
            <w:r w:rsidR="00145593">
              <w:rPr>
                <w:rFonts w:ascii="Verdana" w:hAnsi="Verdana"/>
                <w:sz w:val="20"/>
                <w:szCs w:val="20"/>
              </w:rPr>
              <w:t xml:space="preserve"> z wykładu</w:t>
            </w:r>
          </w:p>
          <w:p w:rsidR="00770937" w:rsidRDefault="00957868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770937">
              <w:rPr>
                <w:rFonts w:ascii="Verdana" w:hAnsi="Verdana"/>
                <w:sz w:val="20"/>
                <w:szCs w:val="20"/>
              </w:rPr>
              <w:t xml:space="preserve">Nieobecność – dozwolona 1 </w:t>
            </w:r>
          </w:p>
          <w:p w:rsidR="00770937" w:rsidRDefault="00957868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770937">
              <w:rPr>
                <w:rFonts w:ascii="Verdana" w:hAnsi="Verdana"/>
                <w:sz w:val="20"/>
                <w:szCs w:val="20"/>
              </w:rPr>
              <w:t>Odrabianie zajęć: konsultacje + praca indywidualna</w:t>
            </w:r>
          </w:p>
          <w:p w:rsidR="00957868" w:rsidRDefault="00957868" w:rsidP="00770937">
            <w:pPr>
              <w:spacing w:after="0" w:line="240" w:lineRule="auto"/>
              <w:rPr>
                <w:rFonts w:ascii="Verdana" w:hAnsi="Verdana"/>
                <w:vanish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145593">
              <w:rPr>
                <w:rFonts w:ascii="Verdana" w:hAnsi="Verdana"/>
                <w:sz w:val="20"/>
                <w:szCs w:val="20"/>
              </w:rPr>
              <w:t>Ocena pozytywna z ćwiczeń: oddanie raportów + kolokwium zaliczeniowe</w:t>
            </w:r>
            <w:r w:rsidR="003402DE">
              <w:rPr>
                <w:rFonts w:ascii="Verdana" w:hAnsi="Verdana"/>
                <w:sz w:val="20"/>
                <w:szCs w:val="20"/>
              </w:rPr>
              <w:t xml:space="preserve"> (ilość punktów - powyżej 50%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3402DE">
              <w:rPr>
                <w:rFonts w:ascii="Verdana" w:hAnsi="Verdana"/>
                <w:vanish/>
                <w:sz w:val="20"/>
                <w:szCs w:val="20"/>
              </w:rPr>
              <w:t xml:space="preserve"> </w:t>
            </w:r>
          </w:p>
          <w:p w:rsidR="008E7503" w:rsidRPr="00864E2D" w:rsidRDefault="00957868" w:rsidP="0095786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0277B">
              <w:rPr>
                <w:rFonts w:ascii="Verdana" w:hAnsi="Verdana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45593">
              <w:rPr>
                <w:rFonts w:ascii="Verdana" w:hAnsi="Verdana"/>
                <w:sz w:val="20"/>
                <w:szCs w:val="20"/>
              </w:rPr>
              <w:t xml:space="preserve">Ocena pozytywna z </w:t>
            </w:r>
            <w:r w:rsidR="003402DE">
              <w:rPr>
                <w:rFonts w:ascii="Verdana" w:hAnsi="Verdana"/>
                <w:sz w:val="20"/>
                <w:szCs w:val="20"/>
              </w:rPr>
              <w:t>wykładu -zaliczenie</w:t>
            </w:r>
            <w:r w:rsidR="00145593">
              <w:rPr>
                <w:rFonts w:ascii="Verdana" w:hAnsi="Verdana"/>
                <w:sz w:val="20"/>
                <w:szCs w:val="20"/>
              </w:rPr>
              <w:t xml:space="preserve"> pisemnego</w:t>
            </w:r>
            <w:r>
              <w:rPr>
                <w:rFonts w:ascii="Verdana" w:hAnsi="Verdana"/>
                <w:sz w:val="20"/>
                <w:szCs w:val="20"/>
              </w:rPr>
              <w:t xml:space="preserve"> testu</w:t>
            </w:r>
            <w:r w:rsidR="00145593">
              <w:rPr>
                <w:rFonts w:ascii="Verdana" w:hAnsi="Verdana"/>
                <w:sz w:val="20"/>
                <w:szCs w:val="20"/>
              </w:rPr>
              <w:t xml:space="preserve"> – ilość punktów - powyżej 50%</w:t>
            </w:r>
          </w:p>
        </w:tc>
      </w:tr>
      <w:tr w:rsidR="008E7503" w:rsidRPr="00864E2D" w:rsidTr="00770937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770937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770937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145593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145593">
              <w:rPr>
                <w:rFonts w:ascii="Verdana" w:hAnsi="Verdana"/>
                <w:sz w:val="20"/>
                <w:szCs w:val="20"/>
              </w:rPr>
              <w:t xml:space="preserve"> 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45593" w:rsidP="0095786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770937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7709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957868">
              <w:rPr>
                <w:rFonts w:ascii="Verdana" w:hAnsi="Verdana"/>
                <w:sz w:val="20"/>
                <w:szCs w:val="20"/>
              </w:rPr>
              <w:t xml:space="preserve"> 7</w:t>
            </w:r>
          </w:p>
          <w:p w:rsidR="008E7503" w:rsidRPr="00864E2D" w:rsidRDefault="008E7503" w:rsidP="007709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145593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145593">
              <w:rPr>
                <w:rFonts w:ascii="Verdana" w:hAnsi="Verdana"/>
                <w:sz w:val="20"/>
                <w:szCs w:val="20"/>
              </w:rPr>
              <w:t xml:space="preserve"> 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45593" w:rsidP="0095786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95786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770937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45593" w:rsidP="0095786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95786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E7503" w:rsidRPr="00864E2D" w:rsidTr="00770937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7709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77093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45593" w:rsidP="0095786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70937" w:rsidRDefault="00770937"/>
    <w:sectPr w:rsidR="0077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tzA0MTGxsDS0MLFU0lEKTi0uzszPAykwrgUAHDO9NiwAAAA="/>
  </w:docVars>
  <w:rsids>
    <w:rsidRoot w:val="008E7503"/>
    <w:rsid w:val="00145593"/>
    <w:rsid w:val="0020277B"/>
    <w:rsid w:val="002D3B28"/>
    <w:rsid w:val="003402DE"/>
    <w:rsid w:val="004053B5"/>
    <w:rsid w:val="004556E6"/>
    <w:rsid w:val="005B78DB"/>
    <w:rsid w:val="00617A28"/>
    <w:rsid w:val="006556AA"/>
    <w:rsid w:val="006A06B2"/>
    <w:rsid w:val="00755B9C"/>
    <w:rsid w:val="00770937"/>
    <w:rsid w:val="008E7503"/>
    <w:rsid w:val="00957868"/>
    <w:rsid w:val="0099524F"/>
    <w:rsid w:val="00A66E97"/>
    <w:rsid w:val="00BB1CBF"/>
    <w:rsid w:val="00C032CE"/>
    <w:rsid w:val="00C04E3A"/>
    <w:rsid w:val="00C22864"/>
    <w:rsid w:val="00C45F7A"/>
    <w:rsid w:val="00C6323D"/>
    <w:rsid w:val="00C650FA"/>
    <w:rsid w:val="00C8307B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D65"/>
  <w15:docId w15:val="{8956E07C-D6A1-407D-A343-AE5A5BF7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2D3B28"/>
    <w:pPr>
      <w:suppressAutoHyphens/>
      <w:spacing w:after="120" w:line="240" w:lineRule="auto"/>
    </w:pPr>
    <w:rPr>
      <w:rFonts w:ascii="Verdana" w:eastAsia="Times New Roman" w:hAnsi="Verdan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3B28"/>
    <w:rPr>
      <w:rFonts w:ascii="Verdana" w:eastAsia="Times New Roman" w:hAnsi="Verdana" w:cs="Times New Roman"/>
      <w:sz w:val="20"/>
      <w:szCs w:val="20"/>
      <w:lang w:eastAsia="zh-CN"/>
    </w:rPr>
  </w:style>
  <w:style w:type="paragraph" w:styleId="Tekstblokowy">
    <w:name w:val="Block Text"/>
    <w:basedOn w:val="Normalny"/>
    <w:semiHidden/>
    <w:rsid w:val="002D3B28"/>
    <w:pPr>
      <w:suppressAutoHyphens/>
      <w:spacing w:after="120" w:line="240" w:lineRule="auto"/>
      <w:ind w:left="-3" w:right="912"/>
    </w:pPr>
    <w:rPr>
      <w:rFonts w:ascii="Verdana" w:eastAsia="Times New Roman" w:hAnsi="Verdana"/>
      <w:sz w:val="20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37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7093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7093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6</cp:revision>
  <dcterms:created xsi:type="dcterms:W3CDTF">2019-04-18T08:20:00Z</dcterms:created>
  <dcterms:modified xsi:type="dcterms:W3CDTF">2021-08-18T10:05:00Z</dcterms:modified>
</cp:coreProperties>
</file>