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D153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Metody numeryczne w kartografii geologicznej</w:t>
            </w:r>
            <w:r w:rsidR="00F43524"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D153EA">
              <w:rPr>
                <w:rFonts w:ascii="Verdana" w:hAnsi="Verdana"/>
                <w:sz w:val="20"/>
                <w:szCs w:val="20"/>
              </w:rPr>
              <w:t>Computer methods in geological mapping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D153EA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D153EA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D153EA" w:rsidP="00D153E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lub 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D153EA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zimowy lub </w:t>
            </w:r>
            <w:r w:rsidR="00C8307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="00D153EA">
              <w:rPr>
                <w:rFonts w:ascii="Verdana" w:hAnsi="Verdana"/>
                <w:sz w:val="20"/>
                <w:szCs w:val="20"/>
              </w:rPr>
              <w:t xml:space="preserve"> 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9148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53EA">
              <w:rPr>
                <w:rFonts w:ascii="Verdana" w:hAnsi="Verdana"/>
                <w:sz w:val="20"/>
                <w:szCs w:val="20"/>
              </w:rPr>
              <w:t>2</w:t>
            </w:r>
            <w:r w:rsidR="009148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543AAC">
              <w:rPr>
                <w:rFonts w:ascii="Verdana" w:hAnsi="Verdana"/>
                <w:sz w:val="20"/>
                <w:szCs w:val="20"/>
              </w:rPr>
              <w:t>:</w:t>
            </w:r>
          </w:p>
          <w:p w:rsidR="00F43524" w:rsidRPr="00C8307B" w:rsidRDefault="00F43524" w:rsidP="003A098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43524">
              <w:rPr>
                <w:rFonts w:ascii="Verdana" w:hAnsi="Verdana"/>
                <w:sz w:val="20"/>
                <w:szCs w:val="20"/>
              </w:rPr>
              <w:t>Wykład multimedialny, mini wykład, ćwiczenia praktyczne, wykonywanie zadań samodzielnie</w:t>
            </w:r>
            <w:r w:rsidR="00D153EA">
              <w:rPr>
                <w:rFonts w:ascii="Verdana" w:hAnsi="Verdana"/>
                <w:sz w:val="20"/>
                <w:szCs w:val="20"/>
              </w:rPr>
              <w:t>, wykonanie raportów</w:t>
            </w:r>
            <w:r w:rsidR="00543AAC">
              <w:rPr>
                <w:rFonts w:ascii="Verdana" w:hAnsi="Verdana"/>
                <w:sz w:val="20"/>
                <w:szCs w:val="20"/>
              </w:rPr>
              <w:t>, praca na komputerach.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dr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Stanisław Burliga</w:t>
            </w:r>
          </w:p>
          <w:p w:rsidR="003A098A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3A098A">
              <w:rPr>
                <w:rFonts w:ascii="Verdana" w:hAnsi="Verdana"/>
                <w:sz w:val="20"/>
                <w:szCs w:val="20"/>
              </w:rPr>
              <w:t>wykład: dr Stanisław Burliga</w:t>
            </w:r>
          </w:p>
          <w:p w:rsidR="008E7503" w:rsidRPr="00864E2D" w:rsidRDefault="003A098A" w:rsidP="003A098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dr Stanisław Burliga, prof. Paweł Aleksandrowski, dr Artur Sobczyk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F85D67" w:rsidP="00D153E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85D67">
              <w:rPr>
                <w:rFonts w:ascii="Verdana" w:hAnsi="Verdana"/>
                <w:sz w:val="20"/>
                <w:szCs w:val="20"/>
              </w:rPr>
              <w:t xml:space="preserve">Ogólna wiedza z zakresu </w:t>
            </w:r>
            <w:r w:rsidR="00D153EA">
              <w:rPr>
                <w:rFonts w:ascii="Verdana" w:hAnsi="Verdana"/>
                <w:sz w:val="20"/>
                <w:szCs w:val="20"/>
              </w:rPr>
              <w:t>kartografii</w:t>
            </w:r>
            <w:r w:rsidR="003A098A">
              <w:rPr>
                <w:rFonts w:ascii="Verdana" w:hAnsi="Verdana"/>
                <w:sz w:val="20"/>
                <w:szCs w:val="20"/>
              </w:rPr>
              <w:t xml:space="preserve"> geologicznej, </w:t>
            </w:r>
            <w:r w:rsidRPr="00F85D67">
              <w:rPr>
                <w:rFonts w:ascii="Verdana" w:hAnsi="Verdana"/>
                <w:sz w:val="20"/>
                <w:szCs w:val="20"/>
              </w:rPr>
              <w:t>geologii dynamicznej oraz tektoniki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sedymentologii i stratygrafii</w:t>
            </w:r>
            <w:r w:rsidR="00543AA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D153EA" w:rsidRPr="00D153EA" w:rsidRDefault="00D153EA" w:rsidP="00D153E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Wykłady mają na celu przyswojenie podstawowych informacji z zakresu współczesnych metod kartograficznych opartych na systemach numerycznych (GIS), ze szczególnym uwzględnieniem ich aplikacji w procesie tworzenia i edycji mapy geologicznej.</w:t>
            </w:r>
          </w:p>
          <w:p w:rsidR="008E7503" w:rsidRPr="00864E2D" w:rsidRDefault="00D153EA" w:rsidP="00F635F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153EA">
              <w:rPr>
                <w:rFonts w:ascii="Verdana" w:hAnsi="Verdana"/>
                <w:sz w:val="20"/>
                <w:szCs w:val="20"/>
              </w:rPr>
              <w:t>Ćwiczenia</w:t>
            </w:r>
            <w:r w:rsidR="00F635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laboratoryjne </w:t>
            </w:r>
            <w:r w:rsidR="00F635FA">
              <w:rPr>
                <w:rFonts w:ascii="Verdana" w:hAnsi="Verdana"/>
                <w:sz w:val="20"/>
                <w:szCs w:val="20"/>
              </w:rPr>
              <w:t>mają na celu naukę</w:t>
            </w:r>
            <w:r w:rsidRPr="00D153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35FA">
              <w:rPr>
                <w:rFonts w:ascii="Verdana" w:hAnsi="Verdana"/>
                <w:sz w:val="20"/>
                <w:szCs w:val="20"/>
              </w:rPr>
              <w:t xml:space="preserve">praktycznego wykorzystania </w:t>
            </w:r>
            <w:r w:rsidR="00F635FA" w:rsidRPr="00D153EA">
              <w:rPr>
                <w:rFonts w:ascii="Verdana" w:hAnsi="Verdana"/>
                <w:sz w:val="20"/>
                <w:szCs w:val="20"/>
              </w:rPr>
              <w:t>informacji na temat metodyki opracowania map numerycznych, współczesnych komputerowych systemów kartograficznych (GIS) i ich praktycznego zastosowania w kartografii geologicznej</w:t>
            </w:r>
            <w:r w:rsidR="00F635FA">
              <w:rPr>
                <w:rFonts w:ascii="Verdana" w:hAnsi="Verdana"/>
                <w:sz w:val="20"/>
                <w:szCs w:val="20"/>
              </w:rPr>
              <w:t>: o</w:t>
            </w:r>
            <w:r w:rsidRPr="00D153EA">
              <w:rPr>
                <w:rFonts w:ascii="Verdana" w:hAnsi="Verdana"/>
                <w:sz w:val="20"/>
                <w:szCs w:val="20"/>
              </w:rPr>
              <w:t>bejmują naukę praktycznego wykorzystania systemu ArcGIS oraz innych pokrewnych programów komputerowych w celu opracowania numerycznej mapy geologicznej.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53263D" w:rsidRPr="0053263D" w:rsidRDefault="008C18A3" w:rsidP="0053263D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</w:t>
            </w:r>
            <w:r w:rsidR="0053263D" w:rsidRPr="0053263D">
              <w:rPr>
                <w:rFonts w:ascii="Verdana" w:hAnsi="Verdana"/>
                <w:sz w:val="20"/>
                <w:szCs w:val="20"/>
              </w:rPr>
              <w:t>: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Programy graficzne stosowane w numerycznych systemach kartograficznych, zasady ich adaptacji i wykorzystania w edycji mapy geologicznej.  Podstawowe pojęcia o formatach rastrowych, wektorowych, CAD-owskich, GRID i TIN oraz bazach danych stosowanych w kartografii. Komputerowe przetwarzanie danych z geologicznego kartowania powierzchniowego, systemy bazodanowe, struktura baz danych stosowana w numerycznych mapach geologicznych wgłębnych i powierzchniowych. Komputerowe przetwarzanie informacji uzyskanych metodami zdalnymi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B56CEB">
              <w:rPr>
                <w:rFonts w:ascii="Verdana" w:hAnsi="Verdana"/>
                <w:sz w:val="20"/>
                <w:szCs w:val="20"/>
              </w:rPr>
              <w:t>m.in. DEM, LIDAR, zdjęcie lotnicze i satelitarne) i ich wykorzystanie w tworzeniu numerycznej mapy geologicznej.</w:t>
            </w:r>
          </w:p>
          <w:p w:rsidR="00B56CEB" w:rsidRDefault="00B56CEB" w:rsidP="00B56CE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Ćwiczenia</w:t>
            </w:r>
            <w:r w:rsidR="00543AAC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A616C9" w:rsidRDefault="00543AAC" w:rsidP="00543AAC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prowadzenie do programu ArcGIS, struktura programu, interfejs. Prace wstępne w procesie numerycznego opracowania danych geologicznych, zakres wykorzystanych materiałów. Wybór i zdefiniowanie systemu współrzędnych, metody transformacji współrzędnych z niejednorodnych źródeł materiałów wyjściowych. Sposoby przekształcania materiałów analogowych do postaci cyfrowej, georeferencja obrazów rastrowych. Opracowanie schematu bazodanowego do archiwizacji danych z obserwacji geologicznych, struktura formularzy</w:t>
            </w:r>
            <w:r>
              <w:rPr>
                <w:rFonts w:ascii="Verdana" w:hAnsi="Verdana"/>
                <w:sz w:val="20"/>
                <w:szCs w:val="20"/>
              </w:rPr>
              <w:t>. O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pracowanie numerycznej mapy dokumentacyjnej. Filtrowanie, symbolizacja i etykietowanie obiektów graficznych na podstawie wartości atrybutów zgromadzonych w bazie danych z obserwacji terenowych. Zasady wyświetlania warstw referencyjnych jako podkładu informacji dokumentującej, wielowarstwowość mapy dokumentacyjnej. Metody wycinania, separacji i kompozycji graficznej przy dołączaniu obrazów rastrowych, modeli wysokościowych (przetwarzanie obrazów SRTM i LiDAR) i uzupełniających informacji wektorowych</w:t>
            </w:r>
            <w:r>
              <w:rPr>
                <w:rFonts w:ascii="Verdana" w:hAnsi="Verdana"/>
                <w:sz w:val="20"/>
                <w:szCs w:val="20"/>
              </w:rPr>
              <w:t>. O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pracowanie numerycznej mapy geologicznej na podstawie analogowej mapy geologicznej terenowej i materiałów źródłowych. Metody wektoryzacji mapy analogowej z wykorzystaniem separacji kolorów, sposoby ekranowego przetwarzania obrazów rastrowych. Wielowarstwowość numerycznej mapy geologicznej, zasady kompozycji. Opracowywanie symboli informacji geologicznej na podstawie wartości atrybutów zawartych w tabelach bazy danych; jednostki litostratygraficzne, informacje strukturalne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asady tworzenia kompozycji wydruku numerycznej mapy geologicznej. Generowanie legendy mapy w oparciu o wartości atrybutów informacji geologicznej i tabeli przypisanych stylów graficznych. Graficzna kompozycja siatek współrzędnych i możliwości automatycznego generowania odwzorowań kartograficznych. Zasady doboru wielkości symboli i opisów w zależności od skali wydruku mapy, sterowanie skalowaniem. Formaty wydruku, kontrola palety kolorów i jakości wydruku mapy, drukowanie do pliku</w:t>
            </w:r>
            <w:r>
              <w:rPr>
                <w:rFonts w:ascii="Verdana" w:hAnsi="Verdana"/>
                <w:sz w:val="20"/>
                <w:szCs w:val="20"/>
              </w:rPr>
              <w:t>. M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>etody eksportu numerycznej mapy geologicznej, formaty rastrowe bez dołączonej informacji bazodanowej, formaty wektorowe z pełną lub częściową informacją zawartą w tabelach bazy danych. Metody wizualizacji i dystrybucji numerycznej mapy geologicznej w wersji web-owej.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0232D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0232D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B0232D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t xml:space="preserve">Zna najważniejsze komputerowe </w:t>
            </w:r>
            <w:r w:rsidR="00B56CEB" w:rsidRPr="00B56CEB">
              <w:rPr>
                <w:rFonts w:ascii="Verdana" w:hAnsi="Verdana"/>
                <w:sz w:val="20"/>
                <w:szCs w:val="20"/>
              </w:rPr>
              <w:lastRenderedPageBreak/>
              <w:t>systemy GIS stosowane do edycji map geologicznych, ma wiedzę na temat sposobu przepływu danych geologicznych z obserwacji bezpośrednich, pośrednich i zdalnych z różnych źródeł wyjściowych do systemów bazodanowych a z nich w postaci zunifikowanej do systemów graficznej edycji i prezentacji.</w:t>
            </w: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W_2 Ma wiedzę w zakresie sposobu doboru odpowiednich narzędzi i funkcji programu w celu prawidłowego przekształcenia informacji bazodanowej na obraz graficzny zgodnie z zasadami kartograficznymi i normami w określeniu kolorów, szrafur, symboli graficznych i tekstowych do zobrazowania jednostek, struktur, form i zjawisk geologicznych.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Pr="00B56CEB">
              <w:rPr>
                <w:rFonts w:ascii="Verdana" w:hAnsi="Verdana"/>
                <w:sz w:val="20"/>
                <w:szCs w:val="20"/>
              </w:rPr>
              <w:t xml:space="preserve"> Potrafi dokonać wyboru danych wejściowych potrzebnych do wykonania postawionego zadania opracowania mapy numerycznej, ich przetworzenia na format obowiązujący w danym systemie z jednoczesną transformacją i georeferencją do wspólnego zadanego układu współrzędnych. Potrafi uzupełnić materiały obserwacyjne o dodatkowe dane dostępne w różnej formie i różnych formatach i stworzyć bazę danych na potrzeby edycji mapy geologicznej. 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U_2 Potrafi opracować odpowiednią formę graficzną niezbędną do zobrazowania danych geologicznych i odpowiednich objaśnień zgodnie z przyjętymi standardami. 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U_3 Potrafi wykonać numeryczną wersję mapy geologicznej, zaprojektować i skonstruować system bazodanowy z informacjami uzupełniającymi obraz graficzny. Potrafi wykonać rozszerzoną analizę i interpretację budowy geologicznej przy zastosowaniu narzędzi numerycznych z krytyczną weryfikacją materiałów i procedur.</w:t>
            </w:r>
          </w:p>
          <w:p w:rsidR="00B56CEB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B56CEB" w:rsidP="00B56C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U_4</w:t>
            </w:r>
            <w:r w:rsidRPr="00B56CEB">
              <w:rPr>
                <w:rFonts w:ascii="Verdana" w:hAnsi="Verdana"/>
                <w:sz w:val="20"/>
                <w:szCs w:val="20"/>
              </w:rPr>
              <w:t xml:space="preserve"> Łącząc efekty wizualizacji budowy geologicznej z wynikami analitycznymi potrafi zaprezentować i opisać zadany problem geologiczny w szerszym środowiskowym i aplikacyjnym aspekcie</w:t>
            </w:r>
            <w:r>
              <w:rPr>
                <w:rFonts w:ascii="Verdana" w:hAnsi="Verdana"/>
                <w:sz w:val="20"/>
                <w:szCs w:val="20"/>
              </w:rPr>
              <w:t xml:space="preserve"> oraz sporządzić raport</w:t>
            </w:r>
            <w:r w:rsidRPr="00B56CE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78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543AAC">
              <w:rPr>
                <w:rFonts w:ascii="Verdana" w:hAnsi="Verdana"/>
                <w:sz w:val="20"/>
                <w:szCs w:val="20"/>
              </w:rPr>
              <w:t>: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K2_W02, K2_W03, K2_W06, K2_W09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K2_W02, K2_W04, K2_W06, K2_W08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K2_U03, K2_U04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K2_U02, K2_U05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P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6CEB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B56CEB" w:rsidP="00B56C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</w:p>
          <w:p w:rsidR="00A73B1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73B1D" w:rsidRPr="00864E2D" w:rsidRDefault="00A73B1D" w:rsidP="00A73B1D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543AAC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B56CEB" w:rsidRPr="00B56CEB" w:rsidRDefault="00B56CEB" w:rsidP="00902F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lastRenderedPageBreak/>
              <w:t>Dokumentacja ArcGIS ESRI http://www.esri.pl/</w:t>
            </w:r>
          </w:p>
          <w:p w:rsidR="00B56CEB" w:rsidRPr="00B56CEB" w:rsidRDefault="00B56CEB" w:rsidP="00902F3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 xml:space="preserve">Longley P., Goodchild M.F., Maguire D.J., Rhind D.W., 2008. </w:t>
            </w:r>
            <w:r w:rsidRPr="00B56CEB">
              <w:rPr>
                <w:rFonts w:ascii="Verdana" w:hAnsi="Verdana"/>
                <w:sz w:val="20"/>
                <w:szCs w:val="20"/>
              </w:rPr>
              <w:t>GIS. Teoria i praktyka, Wyd. PWN, Warszawa.</w:t>
            </w:r>
          </w:p>
          <w:p w:rsidR="00B56CEB" w:rsidRPr="00B56CEB" w:rsidRDefault="00B56CEB" w:rsidP="00B56C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>Literatura uzupełniająca:</w:t>
            </w:r>
          </w:p>
          <w:p w:rsidR="00B56CEB" w:rsidRPr="00B56CEB" w:rsidRDefault="00B56CEB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56CEB">
              <w:rPr>
                <w:rFonts w:ascii="Verdana" w:hAnsi="Verdana"/>
                <w:sz w:val="20"/>
                <w:szCs w:val="20"/>
              </w:rPr>
              <w:t xml:space="preserve">Stones R., Matthew N. 2002. Bazy danych i PostgreSQL. Od podstaw, Wyd. Helion, Gliwice. </w:t>
            </w:r>
          </w:p>
          <w:p w:rsidR="00D6346B" w:rsidRPr="00B56CEB" w:rsidRDefault="00B56CEB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B56CEB">
              <w:rPr>
                <w:rFonts w:ascii="Verdana" w:hAnsi="Verdana"/>
                <w:sz w:val="20"/>
                <w:szCs w:val="20"/>
                <w:lang w:val="en-US"/>
              </w:rPr>
              <w:t>Florinsky I.V., 2012. Digital terrain analysis in soil science and geology, Academic Press, Amsterdam.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56CE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B56CEB" w:rsidRDefault="007969A3" w:rsidP="004E550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>przygotowanie i zrealizowanie projektu</w:t>
            </w:r>
            <w:r w:rsidR="00C73B9C">
              <w:rPr>
                <w:rFonts w:ascii="Verdana" w:hAnsi="Verdana"/>
                <w:sz w:val="20"/>
                <w:szCs w:val="20"/>
              </w:rPr>
              <w:t>: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 xml:space="preserve">K2_W02, </w:t>
            </w:r>
            <w:r w:rsidR="00047712">
              <w:rPr>
                <w:rFonts w:ascii="Verdana" w:hAnsi="Verdana"/>
                <w:sz w:val="20"/>
                <w:szCs w:val="20"/>
              </w:rPr>
              <w:t xml:space="preserve">K2_W03,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K2_W04, K2_W06, K2_W08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K2_U01, K2_U02, K2_U03, K2_U04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, K2_U05, </w:t>
            </w:r>
            <w:r w:rsidR="004E5502" w:rsidRPr="00B56CEB">
              <w:rPr>
                <w:rFonts w:ascii="Verdana" w:hAnsi="Verdana"/>
                <w:sz w:val="20"/>
                <w:szCs w:val="20"/>
              </w:rPr>
              <w:t>K2_U07</w:t>
            </w:r>
            <w:r w:rsidR="00C73B9C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3745B9" w:rsidRDefault="004E5502" w:rsidP="004E5502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>- przygotowanie raportu (indywidualnego lub grupowego</w:t>
            </w:r>
            <w:r>
              <w:rPr>
                <w:rFonts w:ascii="Verdana" w:hAnsi="Verdana"/>
                <w:sz w:val="20"/>
                <w:szCs w:val="20"/>
              </w:rPr>
              <w:t xml:space="preserve"> zależnie od struktury projektu</w:t>
            </w:r>
            <w:r w:rsidRPr="004E5502">
              <w:rPr>
                <w:rFonts w:ascii="Verdana" w:hAnsi="Verdana"/>
                <w:sz w:val="20"/>
                <w:szCs w:val="20"/>
              </w:rPr>
              <w:t>)</w:t>
            </w:r>
            <w:r w:rsidR="00047712">
              <w:rPr>
                <w:rFonts w:ascii="Verdana" w:hAnsi="Verdana"/>
                <w:sz w:val="20"/>
                <w:szCs w:val="20"/>
              </w:rPr>
              <w:t>, ujmującego wiedzę teoretyczną przekazaną w ramach wykładu</w:t>
            </w:r>
            <w:r w:rsidR="00C73B9C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6CEB">
              <w:rPr>
                <w:rFonts w:ascii="Verdana" w:hAnsi="Verdana"/>
                <w:sz w:val="20"/>
                <w:szCs w:val="20"/>
              </w:rPr>
              <w:t>K2_U01, K2_U04, K2_U05, K2_U07</w:t>
            </w:r>
            <w:r w:rsidR="00047712">
              <w:rPr>
                <w:rFonts w:ascii="Verdana" w:hAnsi="Verdana"/>
                <w:sz w:val="20"/>
                <w:szCs w:val="20"/>
              </w:rPr>
              <w:t>, K2_W09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73B9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034E26" w:rsidRPr="00034E26" w:rsidRDefault="00C73B9C" w:rsidP="00C73B9C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aport stanowiący część projektu realizowanego w ramach ćwiczeń laboratoryjnych – uzyskanie co najmniej 50% punktów za kompletność i poprawność elementów składowych.</w:t>
            </w:r>
          </w:p>
          <w:p w:rsidR="00034E26" w:rsidRPr="00034E26" w:rsidRDefault="00C73B9C" w:rsidP="00034E26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 laborator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yjne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</w:t>
            </w:r>
            <w:r w:rsidR="00034E26" w:rsidRPr="00034E26">
              <w:rPr>
                <w:rFonts w:ascii="Verdana" w:eastAsia="Times New Roman" w:hAnsi="Verdana"/>
                <w:sz w:val="20"/>
                <w:szCs w:val="20"/>
                <w:lang w:eastAsia="pl-PL"/>
              </w:rPr>
              <w:t>ońcowa obrona projektu (wykonana numeryczna mapa dokumentacyjna i geologiczna) z kontrolą opanowania realizowanych funkcji programu. Uzyskanie oceny za kompletność treści i elementów składowych projektu raportu oraz ich poprawność powyżej 50%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  <w:p w:rsidR="008E7503" w:rsidRPr="00864E2D" w:rsidRDefault="008E7503" w:rsidP="00034E2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7969A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>wykłady: 3</w:t>
            </w:r>
          </w:p>
          <w:p w:rsidR="00C650FA" w:rsidRDefault="007969A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AA25EE">
              <w:rPr>
                <w:rFonts w:ascii="Verdana" w:hAnsi="Verdana"/>
                <w:sz w:val="20"/>
                <w:szCs w:val="20"/>
              </w:rPr>
              <w:t>laboratoryjne</w:t>
            </w:r>
            <w:r w:rsidR="00C650FA">
              <w:rPr>
                <w:rFonts w:ascii="Verdana" w:hAnsi="Verdana"/>
                <w:sz w:val="20"/>
                <w:szCs w:val="20"/>
              </w:rPr>
              <w:t>:</w:t>
            </w:r>
            <w:r w:rsidR="003745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5502">
              <w:rPr>
                <w:rFonts w:ascii="Verdana" w:hAnsi="Verdana"/>
                <w:sz w:val="20"/>
                <w:szCs w:val="20"/>
              </w:rPr>
              <w:t>24</w:t>
            </w:r>
          </w:p>
          <w:p w:rsidR="008E7503" w:rsidRPr="00864E2D" w:rsidRDefault="00C650FA" w:rsidP="000B039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E5502">
              <w:rPr>
                <w:rFonts w:ascii="Verdana" w:hAnsi="Verdana"/>
                <w:sz w:val="20"/>
                <w:szCs w:val="20"/>
              </w:rPr>
              <w:t xml:space="preserve">konsultacje: </w:t>
            </w:r>
            <w:r w:rsidR="000B039A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9C" w:rsidRDefault="00C73B9C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0B039A" w:rsidP="000B039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6</w:t>
            </w:r>
          </w:p>
          <w:p w:rsidR="004E5502" w:rsidRPr="004E5502" w:rsidRDefault="000B039A" w:rsidP="004E550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20</w:t>
            </w:r>
            <w:r w:rsidR="004E5502" w:rsidRPr="004E55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41B5F" w:rsidRPr="00864E2D" w:rsidRDefault="004E5502" w:rsidP="000B039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E5502">
              <w:rPr>
                <w:rFonts w:ascii="Verdana" w:hAnsi="Verdana"/>
                <w:sz w:val="20"/>
                <w:szCs w:val="20"/>
              </w:rPr>
              <w:t xml:space="preserve">- przygotowanie końcowe projektu: </w:t>
            </w:r>
            <w:r w:rsidR="000B039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4E550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241B5F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B039A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3016EE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EE" w:rsidRDefault="003016EE" w:rsidP="00A73B1D">
      <w:pPr>
        <w:spacing w:after="0" w:line="240" w:lineRule="auto"/>
      </w:pPr>
      <w:r>
        <w:separator/>
      </w:r>
    </w:p>
  </w:endnote>
  <w:endnote w:type="continuationSeparator" w:id="0">
    <w:p w:rsidR="003016EE" w:rsidRDefault="003016EE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EE" w:rsidRDefault="003016EE" w:rsidP="00A73B1D">
      <w:pPr>
        <w:spacing w:after="0" w:line="240" w:lineRule="auto"/>
      </w:pPr>
      <w:r>
        <w:separator/>
      </w:r>
    </w:p>
  </w:footnote>
  <w:footnote w:type="continuationSeparator" w:id="0">
    <w:p w:rsidR="003016EE" w:rsidRDefault="003016EE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34E26"/>
    <w:rsid w:val="00047712"/>
    <w:rsid w:val="000B039A"/>
    <w:rsid w:val="000D188B"/>
    <w:rsid w:val="001423D3"/>
    <w:rsid w:val="00241B5F"/>
    <w:rsid w:val="00301585"/>
    <w:rsid w:val="003016EE"/>
    <w:rsid w:val="00341378"/>
    <w:rsid w:val="003745B9"/>
    <w:rsid w:val="003A098A"/>
    <w:rsid w:val="004053B5"/>
    <w:rsid w:val="00437D6B"/>
    <w:rsid w:val="004556E6"/>
    <w:rsid w:val="004E5502"/>
    <w:rsid w:val="0053263D"/>
    <w:rsid w:val="00534D6C"/>
    <w:rsid w:val="00543AAC"/>
    <w:rsid w:val="00557305"/>
    <w:rsid w:val="005B78DB"/>
    <w:rsid w:val="005C51DA"/>
    <w:rsid w:val="006556AA"/>
    <w:rsid w:val="00683373"/>
    <w:rsid w:val="006A06B2"/>
    <w:rsid w:val="007969A3"/>
    <w:rsid w:val="007D7689"/>
    <w:rsid w:val="008C18A3"/>
    <w:rsid w:val="008E7503"/>
    <w:rsid w:val="00902F35"/>
    <w:rsid w:val="009148B2"/>
    <w:rsid w:val="0099524F"/>
    <w:rsid w:val="009C75A4"/>
    <w:rsid w:val="009E1CAE"/>
    <w:rsid w:val="00A616C9"/>
    <w:rsid w:val="00A66E97"/>
    <w:rsid w:val="00A73B1D"/>
    <w:rsid w:val="00AA25EE"/>
    <w:rsid w:val="00AE43D5"/>
    <w:rsid w:val="00B0232D"/>
    <w:rsid w:val="00B56CEB"/>
    <w:rsid w:val="00BB1CBF"/>
    <w:rsid w:val="00BC30E6"/>
    <w:rsid w:val="00BE095D"/>
    <w:rsid w:val="00C04E3A"/>
    <w:rsid w:val="00C22864"/>
    <w:rsid w:val="00C45F7A"/>
    <w:rsid w:val="00C6323D"/>
    <w:rsid w:val="00C650FA"/>
    <w:rsid w:val="00C73B9C"/>
    <w:rsid w:val="00C8307B"/>
    <w:rsid w:val="00D153EA"/>
    <w:rsid w:val="00D6346B"/>
    <w:rsid w:val="00D64DC7"/>
    <w:rsid w:val="00F420C0"/>
    <w:rsid w:val="00F43524"/>
    <w:rsid w:val="00F635FA"/>
    <w:rsid w:val="00F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0EF5B-4781-4DEE-809B-A5DE05E1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Adam</cp:lastModifiedBy>
  <cp:revision>13</cp:revision>
  <dcterms:created xsi:type="dcterms:W3CDTF">2019-04-26T04:00:00Z</dcterms:created>
  <dcterms:modified xsi:type="dcterms:W3CDTF">2021-08-18T10:11:00Z</dcterms:modified>
</cp:coreProperties>
</file>